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C28F8" w14:textId="62904D24" w:rsidR="004D4FE8" w:rsidRPr="00BF620A" w:rsidRDefault="002F0FAA" w:rsidP="00814D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BF620A">
        <w:rPr>
          <w:noProof/>
          <w:sz w:val="24"/>
          <w:szCs w:val="24"/>
        </w:rPr>
        <w:drawing>
          <wp:inline distT="0" distB="0" distL="0" distR="0" wp14:anchorId="2E1DCEAA" wp14:editId="35569E3A">
            <wp:extent cx="1428271" cy="86614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271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557B1" w14:textId="16B1ADBD" w:rsidR="008276B1" w:rsidRPr="00BF620A" w:rsidRDefault="008276B1" w:rsidP="004D4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BF620A">
        <w:rPr>
          <w:rFonts w:eastAsiaTheme="minorHAnsi"/>
          <w:b/>
          <w:bCs/>
          <w:color w:val="000000"/>
          <w:sz w:val="24"/>
          <w:szCs w:val="24"/>
        </w:rPr>
        <w:t>3</w:t>
      </w:r>
      <w:r w:rsidR="00836D96">
        <w:rPr>
          <w:rFonts w:eastAsiaTheme="minorHAnsi"/>
          <w:b/>
          <w:bCs/>
          <w:color w:val="000000"/>
          <w:sz w:val="24"/>
          <w:szCs w:val="24"/>
        </w:rPr>
        <w:t>7</w:t>
      </w:r>
      <w:r w:rsidRPr="00BF620A">
        <w:rPr>
          <w:rFonts w:eastAsiaTheme="minorHAnsi"/>
          <w:b/>
          <w:bCs/>
          <w:color w:val="000000"/>
          <w:sz w:val="24"/>
          <w:szCs w:val="24"/>
        </w:rPr>
        <w:t>th International</w:t>
      </w:r>
    </w:p>
    <w:p w14:paraId="27C1F18D" w14:textId="455043B2" w:rsidR="008276B1" w:rsidRPr="00BF620A" w:rsidRDefault="008276B1" w:rsidP="004D4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BF620A">
        <w:rPr>
          <w:rFonts w:eastAsiaTheme="minorHAnsi"/>
          <w:b/>
          <w:bCs/>
          <w:color w:val="000000"/>
          <w:sz w:val="24"/>
          <w:szCs w:val="24"/>
        </w:rPr>
        <w:t>Self-Directed Learning Symposium</w:t>
      </w:r>
    </w:p>
    <w:p w14:paraId="565C764D" w14:textId="77777777" w:rsidR="008276B1" w:rsidRPr="00BF620A" w:rsidRDefault="008276B1" w:rsidP="004D4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  <w:sectPr w:rsidR="008276B1" w:rsidRPr="00BF620A" w:rsidSect="0014758C">
          <w:pgSz w:w="12240" w:h="15840"/>
          <w:pgMar w:top="1440" w:right="1800" w:bottom="1440" w:left="1800" w:header="720" w:footer="720" w:gutter="0"/>
          <w:cols w:space="720"/>
        </w:sectPr>
      </w:pPr>
    </w:p>
    <w:p w14:paraId="34335E23" w14:textId="77777777" w:rsidR="008276B1" w:rsidRPr="00BF620A" w:rsidRDefault="008276B1" w:rsidP="004D4FE8">
      <w:pPr>
        <w:jc w:val="center"/>
        <w:rPr>
          <w:b/>
          <w:sz w:val="24"/>
          <w:szCs w:val="24"/>
        </w:rPr>
        <w:sectPr w:rsidR="008276B1" w:rsidRPr="00BF620A" w:rsidSect="00B24333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07D3702E" w14:textId="31EC456E" w:rsidR="008276B1" w:rsidRPr="00BF620A" w:rsidRDefault="008276B1" w:rsidP="004D4FE8">
      <w:pPr>
        <w:pStyle w:val="Heading4"/>
        <w:jc w:val="center"/>
        <w:rPr>
          <w:rFonts w:ascii="Times New Roman" w:hAnsi="Times New Roman"/>
          <w:sz w:val="24"/>
          <w:szCs w:val="24"/>
        </w:rPr>
      </w:pPr>
      <w:r w:rsidRPr="00BF620A">
        <w:rPr>
          <w:rFonts w:ascii="Times New Roman" w:hAnsi="Times New Roman"/>
          <w:sz w:val="24"/>
          <w:szCs w:val="24"/>
        </w:rPr>
        <w:t xml:space="preserve">February </w:t>
      </w:r>
      <w:r w:rsidR="00D93B23">
        <w:rPr>
          <w:rFonts w:ascii="Times New Roman" w:hAnsi="Times New Roman"/>
          <w:sz w:val="24"/>
          <w:szCs w:val="24"/>
        </w:rPr>
        <w:t>6-10, 2024</w:t>
      </w:r>
    </w:p>
    <w:p w14:paraId="28DCA675" w14:textId="77777777" w:rsidR="008276B1" w:rsidRPr="00BF620A" w:rsidRDefault="008276B1" w:rsidP="004D4FE8">
      <w:pPr>
        <w:pStyle w:val="Heading4"/>
        <w:jc w:val="center"/>
        <w:rPr>
          <w:rFonts w:ascii="Times New Roman" w:hAnsi="Times New Roman"/>
          <w:sz w:val="24"/>
          <w:szCs w:val="24"/>
        </w:rPr>
      </w:pPr>
    </w:p>
    <w:p w14:paraId="6A52E13B" w14:textId="49F67B8C" w:rsidR="002D6C0E" w:rsidRPr="00BF620A" w:rsidRDefault="008276B1" w:rsidP="004D4FE8">
      <w:pPr>
        <w:pStyle w:val="Heading4"/>
        <w:jc w:val="center"/>
        <w:rPr>
          <w:rFonts w:ascii="Times New Roman" w:hAnsi="Times New Roman"/>
          <w:sz w:val="24"/>
          <w:szCs w:val="24"/>
        </w:rPr>
      </w:pPr>
      <w:r w:rsidRPr="00BF620A">
        <w:rPr>
          <w:rFonts w:ascii="Times New Roman" w:hAnsi="Times New Roman"/>
          <w:sz w:val="24"/>
          <w:szCs w:val="24"/>
        </w:rPr>
        <w:t>Call For</w:t>
      </w:r>
      <w:r w:rsidR="00BC7CFC" w:rsidRPr="00BF620A">
        <w:rPr>
          <w:rFonts w:ascii="Times New Roman" w:hAnsi="Times New Roman"/>
          <w:sz w:val="24"/>
          <w:szCs w:val="24"/>
        </w:rPr>
        <w:t xml:space="preserve"> </w:t>
      </w:r>
      <w:r w:rsidRPr="00BF620A">
        <w:rPr>
          <w:rFonts w:ascii="Times New Roman" w:hAnsi="Times New Roman"/>
          <w:sz w:val="24"/>
          <w:szCs w:val="24"/>
        </w:rPr>
        <w:t>P</w:t>
      </w:r>
      <w:r w:rsidR="00AD74BA" w:rsidRPr="00BF620A">
        <w:rPr>
          <w:rFonts w:ascii="Times New Roman" w:hAnsi="Times New Roman"/>
          <w:sz w:val="24"/>
          <w:szCs w:val="24"/>
        </w:rPr>
        <w:t>roposals</w:t>
      </w:r>
    </w:p>
    <w:p w14:paraId="27D223DC" w14:textId="230F300B" w:rsidR="002D6C0E" w:rsidRPr="00BF620A" w:rsidRDefault="002D6C0E" w:rsidP="002D6C0E">
      <w:pPr>
        <w:rPr>
          <w:sz w:val="24"/>
          <w:szCs w:val="24"/>
        </w:rPr>
        <w:sectPr w:rsidR="002D6C0E" w:rsidRPr="00BF620A" w:rsidSect="00B24333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BF620A">
        <w:rPr>
          <w:sz w:val="24"/>
          <w:szCs w:val="24"/>
        </w:rPr>
        <w:t>________________________________________________________________________</w:t>
      </w:r>
    </w:p>
    <w:p w14:paraId="18012FF2" w14:textId="1A68632E" w:rsidR="008276B1" w:rsidRPr="00BF620A" w:rsidRDefault="008276B1" w:rsidP="008276B1">
      <w:pPr>
        <w:rPr>
          <w:b/>
          <w:snapToGrid w:val="0"/>
          <w:sz w:val="24"/>
          <w:szCs w:val="24"/>
        </w:rPr>
      </w:pPr>
    </w:p>
    <w:p w14:paraId="00991868" w14:textId="28D48069" w:rsidR="008276B1" w:rsidRPr="00BF620A" w:rsidRDefault="008276B1" w:rsidP="00814DF1">
      <w:pPr>
        <w:ind w:firstLine="720"/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The </w:t>
      </w:r>
      <w:r w:rsidRPr="00BF620A">
        <w:rPr>
          <w:i/>
          <w:snapToGrid w:val="0"/>
          <w:sz w:val="24"/>
          <w:szCs w:val="24"/>
        </w:rPr>
        <w:t>International Self-Directed Learning Symposium</w:t>
      </w:r>
      <w:r w:rsidRPr="00BF620A">
        <w:rPr>
          <w:snapToGrid w:val="0"/>
          <w:sz w:val="24"/>
          <w:szCs w:val="24"/>
        </w:rPr>
        <w:t xml:space="preserve"> provides an international forum for the discussion of important current developments in the study and application of self-directed learning</w:t>
      </w:r>
      <w:r w:rsidR="00C83342">
        <w:rPr>
          <w:snapToGrid w:val="0"/>
          <w:sz w:val="24"/>
          <w:szCs w:val="24"/>
        </w:rPr>
        <w:t xml:space="preserve"> (SDL)</w:t>
      </w:r>
      <w:r w:rsidRPr="00BF620A">
        <w:rPr>
          <w:snapToGrid w:val="0"/>
          <w:sz w:val="24"/>
          <w:szCs w:val="24"/>
        </w:rPr>
        <w:t xml:space="preserve">. </w:t>
      </w:r>
      <w:r w:rsidR="006C2719">
        <w:rPr>
          <w:snapToGrid w:val="0"/>
          <w:sz w:val="24"/>
          <w:szCs w:val="24"/>
        </w:rPr>
        <w:t>The</w:t>
      </w:r>
      <w:r w:rsidR="00C83342">
        <w:rPr>
          <w:snapToGrid w:val="0"/>
          <w:sz w:val="24"/>
          <w:szCs w:val="24"/>
        </w:rPr>
        <w:t xml:space="preserve"> International Society for Self-Directed Learning</w:t>
      </w:r>
      <w:r w:rsidR="006C2719">
        <w:rPr>
          <w:snapToGrid w:val="0"/>
          <w:sz w:val="24"/>
          <w:szCs w:val="24"/>
        </w:rPr>
        <w:t xml:space="preserve"> </w:t>
      </w:r>
      <w:r w:rsidR="00C83342">
        <w:rPr>
          <w:snapToGrid w:val="0"/>
          <w:sz w:val="24"/>
          <w:szCs w:val="24"/>
        </w:rPr>
        <w:t>(</w:t>
      </w:r>
      <w:r w:rsidR="006C2719">
        <w:rPr>
          <w:snapToGrid w:val="0"/>
          <w:sz w:val="24"/>
          <w:szCs w:val="24"/>
        </w:rPr>
        <w:t>ISSDL</w:t>
      </w:r>
      <w:r w:rsidR="00C83342">
        <w:rPr>
          <w:snapToGrid w:val="0"/>
          <w:sz w:val="24"/>
          <w:szCs w:val="24"/>
        </w:rPr>
        <w:t>)</w:t>
      </w:r>
      <w:r w:rsidR="006C2719">
        <w:rPr>
          <w:snapToGrid w:val="0"/>
          <w:sz w:val="24"/>
          <w:szCs w:val="24"/>
        </w:rPr>
        <w:t xml:space="preserve"> defines SDL as </w:t>
      </w:r>
      <w:r w:rsidR="006C2719" w:rsidRPr="006C2719">
        <w:rPr>
          <w:b/>
          <w:i/>
          <w:snapToGrid w:val="0"/>
          <w:sz w:val="24"/>
          <w:szCs w:val="24"/>
        </w:rPr>
        <w:t>“an intentional learning process that is created and evaluated by the learner.”</w:t>
      </w:r>
      <w:r w:rsidR="006C2719">
        <w:rPr>
          <w:snapToGrid w:val="0"/>
          <w:sz w:val="24"/>
          <w:szCs w:val="24"/>
        </w:rPr>
        <w:t xml:space="preserve">  </w:t>
      </w:r>
      <w:r w:rsidR="00CE05CA" w:rsidRPr="00BF620A">
        <w:rPr>
          <w:rFonts w:eastAsia="Arial"/>
          <w:sz w:val="24"/>
          <w:szCs w:val="24"/>
          <w:lang w:bidi="en-US"/>
        </w:rPr>
        <w:t>T</w:t>
      </w:r>
      <w:r w:rsidR="00CE05CA" w:rsidRPr="00BF620A">
        <w:rPr>
          <w:snapToGrid w:val="0"/>
          <w:sz w:val="24"/>
          <w:szCs w:val="24"/>
          <w:lang w:bidi="en-US"/>
        </w:rPr>
        <w:t xml:space="preserve">he symposium offers </w:t>
      </w:r>
      <w:r w:rsidR="006E6B27">
        <w:rPr>
          <w:snapToGrid w:val="0"/>
          <w:sz w:val="24"/>
          <w:szCs w:val="24"/>
          <w:lang w:bidi="en-US"/>
        </w:rPr>
        <w:t xml:space="preserve">a </w:t>
      </w:r>
      <w:r w:rsidR="00CE05CA" w:rsidRPr="00BF620A">
        <w:rPr>
          <w:snapToGrid w:val="0"/>
          <w:sz w:val="24"/>
          <w:szCs w:val="24"/>
          <w:lang w:bidi="en-US"/>
        </w:rPr>
        <w:t>collaborative space for researchers, theorists, and practitioners to present their work for feedback and elaboration.</w:t>
      </w:r>
      <w:r w:rsidR="00814DF1">
        <w:rPr>
          <w:snapToGrid w:val="0"/>
          <w:sz w:val="24"/>
          <w:szCs w:val="24"/>
          <w:lang w:bidi="en-US"/>
        </w:rPr>
        <w:t xml:space="preserve"> </w:t>
      </w:r>
      <w:r w:rsidR="00814DF1">
        <w:rPr>
          <w:snapToGrid w:val="0"/>
          <w:sz w:val="24"/>
          <w:szCs w:val="24"/>
        </w:rPr>
        <w:t xml:space="preserve">Many symposium presenters use this feedback to prepare submissions for the </w:t>
      </w:r>
      <w:r w:rsidR="00814DF1" w:rsidRPr="00814DF1">
        <w:rPr>
          <w:i/>
          <w:snapToGrid w:val="0"/>
          <w:sz w:val="24"/>
          <w:szCs w:val="24"/>
        </w:rPr>
        <w:t>International Journal of Self-Directed Learning</w:t>
      </w:r>
      <w:r w:rsidR="00814DF1">
        <w:rPr>
          <w:snapToGrid w:val="0"/>
          <w:sz w:val="24"/>
          <w:szCs w:val="24"/>
        </w:rPr>
        <w:t xml:space="preserve">. </w:t>
      </w:r>
      <w:r w:rsidRPr="00BF620A">
        <w:rPr>
          <w:snapToGrid w:val="0"/>
          <w:sz w:val="24"/>
          <w:szCs w:val="24"/>
        </w:rPr>
        <w:t>Program structure includes large group sessions as well as small group interaction opportunities.</w:t>
      </w:r>
      <w:r w:rsidR="00814DF1">
        <w:rPr>
          <w:snapToGrid w:val="0"/>
          <w:sz w:val="24"/>
          <w:szCs w:val="24"/>
        </w:rPr>
        <w:t xml:space="preserve">  </w:t>
      </w:r>
    </w:p>
    <w:p w14:paraId="0C49F7D2" w14:textId="77777777" w:rsidR="008276B1" w:rsidRPr="00BF620A" w:rsidRDefault="008276B1" w:rsidP="008276B1">
      <w:pPr>
        <w:rPr>
          <w:snapToGrid w:val="0"/>
          <w:sz w:val="24"/>
          <w:szCs w:val="24"/>
        </w:rPr>
      </w:pPr>
    </w:p>
    <w:p w14:paraId="0CB4E2F3" w14:textId="50305378" w:rsidR="008276B1" w:rsidRPr="00760A25" w:rsidRDefault="008276B1" w:rsidP="008276B1">
      <w:pPr>
        <w:ind w:firstLine="720"/>
        <w:rPr>
          <w:b/>
          <w:i/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>Theoreticians</w:t>
      </w:r>
      <w:r w:rsidR="00AD74BA" w:rsidRPr="00BF620A">
        <w:rPr>
          <w:snapToGrid w:val="0"/>
          <w:sz w:val="24"/>
          <w:szCs w:val="24"/>
        </w:rPr>
        <w:t>, researchers,</w:t>
      </w:r>
      <w:r w:rsidRPr="00BF620A">
        <w:rPr>
          <w:snapToGrid w:val="0"/>
          <w:sz w:val="24"/>
          <w:szCs w:val="24"/>
        </w:rPr>
        <w:t xml:space="preserve"> and practitioners are invited to submit a </w:t>
      </w:r>
      <w:r w:rsidR="00BF620A" w:rsidRPr="001B0551">
        <w:rPr>
          <w:b/>
          <w:i/>
          <w:color w:val="000000"/>
          <w:sz w:val="24"/>
          <w:szCs w:val="24"/>
        </w:rPr>
        <w:t>one- to two-page</w:t>
      </w:r>
      <w:r w:rsidRPr="001B0551">
        <w:rPr>
          <w:b/>
          <w:i/>
          <w:snapToGrid w:val="0"/>
          <w:sz w:val="24"/>
          <w:szCs w:val="24"/>
        </w:rPr>
        <w:t xml:space="preserve"> proposal</w:t>
      </w:r>
      <w:r w:rsidRPr="00BF620A">
        <w:rPr>
          <w:snapToGrid w:val="0"/>
          <w:sz w:val="24"/>
          <w:szCs w:val="24"/>
        </w:rPr>
        <w:t xml:space="preserve"> </w:t>
      </w:r>
      <w:r w:rsidR="00C83342">
        <w:rPr>
          <w:snapToGrid w:val="0"/>
          <w:sz w:val="24"/>
          <w:szCs w:val="24"/>
        </w:rPr>
        <w:t xml:space="preserve">for </w:t>
      </w:r>
      <w:r w:rsidR="002E1925">
        <w:rPr>
          <w:snapToGrid w:val="0"/>
          <w:sz w:val="24"/>
          <w:szCs w:val="24"/>
        </w:rPr>
        <w:t>one of our submission categories</w:t>
      </w:r>
      <w:r w:rsidR="006E6B27">
        <w:rPr>
          <w:snapToGrid w:val="0"/>
          <w:sz w:val="24"/>
          <w:szCs w:val="24"/>
        </w:rPr>
        <w:t xml:space="preserve">. Submissions </w:t>
      </w:r>
      <w:r w:rsidR="006E6B27" w:rsidRPr="006E6B27">
        <w:rPr>
          <w:snapToGrid w:val="0"/>
          <w:sz w:val="24"/>
          <w:szCs w:val="24"/>
        </w:rPr>
        <w:t xml:space="preserve">concerning SDL </w:t>
      </w:r>
      <w:r w:rsidR="006E6B27">
        <w:rPr>
          <w:snapToGrid w:val="0"/>
          <w:sz w:val="24"/>
          <w:szCs w:val="24"/>
        </w:rPr>
        <w:t>can be</w:t>
      </w:r>
      <w:r w:rsidRPr="00BF620A">
        <w:rPr>
          <w:snapToGrid w:val="0"/>
          <w:sz w:val="24"/>
          <w:szCs w:val="24"/>
        </w:rPr>
        <w:t xml:space="preserve"> </w:t>
      </w:r>
      <w:r w:rsidR="006E6B27">
        <w:rPr>
          <w:snapToGrid w:val="0"/>
          <w:sz w:val="24"/>
          <w:szCs w:val="24"/>
        </w:rPr>
        <w:t xml:space="preserve">from </w:t>
      </w:r>
      <w:r w:rsidRPr="00BF620A">
        <w:rPr>
          <w:snapToGrid w:val="0"/>
          <w:sz w:val="24"/>
          <w:szCs w:val="24"/>
        </w:rPr>
        <w:t xml:space="preserve">any educational context </w:t>
      </w:r>
      <w:r w:rsidR="006E6B27">
        <w:rPr>
          <w:snapToGrid w:val="0"/>
          <w:sz w:val="24"/>
          <w:szCs w:val="24"/>
        </w:rPr>
        <w:t>or</w:t>
      </w:r>
      <w:r w:rsidRPr="00BF620A">
        <w:rPr>
          <w:snapToGrid w:val="0"/>
          <w:sz w:val="24"/>
          <w:szCs w:val="24"/>
        </w:rPr>
        <w:t xml:space="preserve"> any age group, including childhood education, higher education, adult education, training and human resource development, or lifelong learning. </w:t>
      </w:r>
    </w:p>
    <w:p w14:paraId="127330FA" w14:textId="77777777" w:rsidR="008276B1" w:rsidRPr="00BF620A" w:rsidRDefault="008276B1" w:rsidP="008276B1">
      <w:pPr>
        <w:rPr>
          <w:snapToGrid w:val="0"/>
          <w:sz w:val="24"/>
          <w:szCs w:val="24"/>
        </w:rPr>
      </w:pPr>
    </w:p>
    <w:p w14:paraId="236AD7CC" w14:textId="404DBB86" w:rsidR="00AD74BA" w:rsidRPr="00BF620A" w:rsidRDefault="008276B1" w:rsidP="008276B1">
      <w:pPr>
        <w:ind w:firstLine="720"/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>Participants have opportunities to learn</w:t>
      </w:r>
      <w:r w:rsidR="00CE05CA" w:rsidRPr="00BF620A">
        <w:rPr>
          <w:snapToGrid w:val="0"/>
          <w:sz w:val="24"/>
          <w:szCs w:val="24"/>
        </w:rPr>
        <w:t xml:space="preserve"> </w:t>
      </w:r>
      <w:r w:rsidRPr="00BF620A">
        <w:rPr>
          <w:snapToGrid w:val="0"/>
          <w:sz w:val="24"/>
          <w:szCs w:val="24"/>
        </w:rPr>
        <w:t xml:space="preserve">(a) the results of recent research on </w:t>
      </w:r>
      <w:r w:rsidR="00C83342">
        <w:rPr>
          <w:snapToGrid w:val="0"/>
          <w:sz w:val="24"/>
          <w:szCs w:val="24"/>
        </w:rPr>
        <w:t>SDL</w:t>
      </w:r>
      <w:r w:rsidRPr="00BF620A">
        <w:rPr>
          <w:snapToGrid w:val="0"/>
          <w:sz w:val="24"/>
          <w:szCs w:val="24"/>
        </w:rPr>
        <w:t xml:space="preserve">, (b) new developments in the application of </w:t>
      </w:r>
      <w:r w:rsidR="00C83342">
        <w:rPr>
          <w:snapToGrid w:val="0"/>
          <w:sz w:val="24"/>
          <w:szCs w:val="24"/>
        </w:rPr>
        <w:t>SDL</w:t>
      </w:r>
      <w:r w:rsidRPr="00BF620A">
        <w:rPr>
          <w:snapToGrid w:val="0"/>
          <w:sz w:val="24"/>
          <w:szCs w:val="24"/>
        </w:rPr>
        <w:t xml:space="preserve"> ideas in diverse settings, (c) how to assess employees’ and students’ </w:t>
      </w:r>
      <w:r w:rsidR="00C83342">
        <w:rPr>
          <w:snapToGrid w:val="0"/>
          <w:sz w:val="24"/>
          <w:szCs w:val="24"/>
        </w:rPr>
        <w:t>SDL</w:t>
      </w:r>
      <w:r w:rsidRPr="00BF620A">
        <w:rPr>
          <w:snapToGrid w:val="0"/>
          <w:sz w:val="24"/>
          <w:szCs w:val="24"/>
        </w:rPr>
        <w:t xml:space="preserve"> orientations, and (d) how to develop and strengthen </w:t>
      </w:r>
      <w:r w:rsidR="00C83342">
        <w:rPr>
          <w:snapToGrid w:val="0"/>
          <w:sz w:val="24"/>
          <w:szCs w:val="24"/>
        </w:rPr>
        <w:t>SDL</w:t>
      </w:r>
      <w:r w:rsidRPr="00BF620A">
        <w:rPr>
          <w:snapToGrid w:val="0"/>
          <w:sz w:val="24"/>
          <w:szCs w:val="24"/>
        </w:rPr>
        <w:t xml:space="preserve"> propensities and abilities. In addition, a number of important networks and collaborative relationships have been developed by symposium participants. </w:t>
      </w:r>
    </w:p>
    <w:p w14:paraId="03269916" w14:textId="77777777" w:rsidR="00AD74BA" w:rsidRPr="00BF620A" w:rsidRDefault="00AD74BA" w:rsidP="008276B1">
      <w:pPr>
        <w:ind w:firstLine="720"/>
        <w:rPr>
          <w:snapToGrid w:val="0"/>
          <w:sz w:val="24"/>
          <w:szCs w:val="24"/>
        </w:rPr>
      </w:pPr>
    </w:p>
    <w:p w14:paraId="4B94C00E" w14:textId="0DAAFA6B" w:rsidR="008276B1" w:rsidRPr="002E1925" w:rsidRDefault="002E1925" w:rsidP="008276B1">
      <w:pPr>
        <w:ind w:firstLine="720"/>
        <w:rPr>
          <w:b/>
          <w:i/>
          <w:snapToGrid w:val="0"/>
          <w:sz w:val="24"/>
          <w:szCs w:val="24"/>
          <w:lang w:bidi="en-US"/>
        </w:rPr>
      </w:pPr>
      <w:r>
        <w:rPr>
          <w:snapToGrid w:val="0"/>
          <w:sz w:val="24"/>
          <w:szCs w:val="24"/>
        </w:rPr>
        <w:t>The submission categories are listed below</w:t>
      </w:r>
      <w:r w:rsidR="00CE05CA" w:rsidRPr="00BF620A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  <w:lang w:bidi="en-US"/>
        </w:rPr>
        <w:t xml:space="preserve">Please note that final submission details are provided for each category as well.  </w:t>
      </w:r>
      <w:r w:rsidRPr="002E1925">
        <w:rPr>
          <w:b/>
          <w:i/>
          <w:snapToGrid w:val="0"/>
          <w:sz w:val="24"/>
          <w:szCs w:val="24"/>
          <w:lang w:bidi="en-US"/>
        </w:rPr>
        <w:t xml:space="preserve">The deadline for the </w:t>
      </w:r>
      <w:r w:rsidRPr="001B0551">
        <w:rPr>
          <w:b/>
          <w:i/>
          <w:snapToGrid w:val="0"/>
          <w:sz w:val="24"/>
          <w:szCs w:val="24"/>
          <w:lang w:bidi="en-US"/>
        </w:rPr>
        <w:t>one- to two-page</w:t>
      </w:r>
      <w:r w:rsidRPr="002E1925">
        <w:rPr>
          <w:b/>
          <w:i/>
          <w:snapToGrid w:val="0"/>
          <w:sz w:val="24"/>
          <w:szCs w:val="24"/>
          <w:lang w:bidi="en-US"/>
        </w:rPr>
        <w:t xml:space="preserve"> proposals is </w:t>
      </w:r>
      <w:r>
        <w:rPr>
          <w:b/>
          <w:i/>
          <w:snapToGrid w:val="0"/>
          <w:sz w:val="24"/>
          <w:szCs w:val="24"/>
          <w:lang w:bidi="en-US"/>
        </w:rPr>
        <w:t>October</w:t>
      </w:r>
      <w:r w:rsidRPr="002E1925">
        <w:rPr>
          <w:b/>
          <w:i/>
          <w:snapToGrid w:val="0"/>
          <w:sz w:val="24"/>
          <w:szCs w:val="24"/>
          <w:lang w:bidi="en-US"/>
        </w:rPr>
        <w:t xml:space="preserve"> 1</w:t>
      </w:r>
      <w:r w:rsidR="00D93B23">
        <w:rPr>
          <w:b/>
          <w:i/>
          <w:snapToGrid w:val="0"/>
          <w:sz w:val="24"/>
          <w:szCs w:val="24"/>
          <w:lang w:bidi="en-US"/>
        </w:rPr>
        <w:t>6</w:t>
      </w:r>
      <w:r w:rsidRPr="002E1925">
        <w:rPr>
          <w:b/>
          <w:i/>
          <w:snapToGrid w:val="0"/>
          <w:sz w:val="24"/>
          <w:szCs w:val="24"/>
          <w:lang w:bidi="en-US"/>
        </w:rPr>
        <w:t>, 202</w:t>
      </w:r>
      <w:r w:rsidR="00D93B23">
        <w:rPr>
          <w:b/>
          <w:i/>
          <w:snapToGrid w:val="0"/>
          <w:sz w:val="24"/>
          <w:szCs w:val="24"/>
          <w:lang w:bidi="en-US"/>
        </w:rPr>
        <w:t>3</w:t>
      </w:r>
      <w:r w:rsidRPr="002E1925">
        <w:rPr>
          <w:b/>
          <w:i/>
          <w:snapToGrid w:val="0"/>
          <w:sz w:val="24"/>
          <w:szCs w:val="24"/>
          <w:lang w:bidi="en-US"/>
        </w:rPr>
        <w:t xml:space="preserve">.  Final </w:t>
      </w:r>
      <w:r w:rsidR="006942D0">
        <w:rPr>
          <w:b/>
          <w:i/>
          <w:snapToGrid w:val="0"/>
          <w:sz w:val="24"/>
          <w:szCs w:val="24"/>
          <w:lang w:bidi="en-US"/>
        </w:rPr>
        <w:t xml:space="preserve">paper </w:t>
      </w:r>
      <w:r w:rsidRPr="002E1925">
        <w:rPr>
          <w:b/>
          <w:i/>
          <w:snapToGrid w:val="0"/>
          <w:sz w:val="24"/>
          <w:szCs w:val="24"/>
          <w:lang w:bidi="en-US"/>
        </w:rPr>
        <w:t>submissions</w:t>
      </w:r>
      <w:r w:rsidR="006942D0">
        <w:rPr>
          <w:b/>
          <w:i/>
          <w:snapToGrid w:val="0"/>
          <w:sz w:val="24"/>
          <w:szCs w:val="24"/>
          <w:lang w:bidi="en-US"/>
        </w:rPr>
        <w:t xml:space="preserve">, from accepted proposals, </w:t>
      </w:r>
      <w:r w:rsidRPr="002E1925">
        <w:rPr>
          <w:b/>
          <w:i/>
          <w:snapToGrid w:val="0"/>
          <w:sz w:val="24"/>
          <w:szCs w:val="24"/>
          <w:lang w:bidi="en-US"/>
        </w:rPr>
        <w:t>will be due on January 15, 202</w:t>
      </w:r>
      <w:r w:rsidR="00D93B23">
        <w:rPr>
          <w:b/>
          <w:i/>
          <w:snapToGrid w:val="0"/>
          <w:sz w:val="24"/>
          <w:szCs w:val="24"/>
          <w:lang w:bidi="en-US"/>
        </w:rPr>
        <w:t>4</w:t>
      </w:r>
      <w:r w:rsidRPr="002E1925">
        <w:rPr>
          <w:b/>
          <w:i/>
          <w:snapToGrid w:val="0"/>
          <w:sz w:val="24"/>
          <w:szCs w:val="24"/>
          <w:lang w:bidi="en-US"/>
        </w:rPr>
        <w:t>.</w:t>
      </w:r>
    </w:p>
    <w:p w14:paraId="7FCA5BD1" w14:textId="77777777" w:rsidR="004D4FE8" w:rsidRPr="00BF620A" w:rsidRDefault="004D4FE8" w:rsidP="008276B1">
      <w:pPr>
        <w:ind w:firstLine="720"/>
        <w:rPr>
          <w:snapToGrid w:val="0"/>
          <w:sz w:val="24"/>
          <w:szCs w:val="24"/>
          <w:lang w:bidi="en-US"/>
        </w:rPr>
      </w:pPr>
    </w:p>
    <w:p w14:paraId="7E038313" w14:textId="0025C10D" w:rsidR="008276B1" w:rsidRPr="00BF620A" w:rsidRDefault="008276B1" w:rsidP="008276B1">
      <w:pPr>
        <w:jc w:val="center"/>
        <w:rPr>
          <w:b/>
          <w:snapToGrid w:val="0"/>
          <w:sz w:val="24"/>
          <w:szCs w:val="24"/>
        </w:rPr>
      </w:pPr>
      <w:r w:rsidRPr="00BF620A">
        <w:rPr>
          <w:b/>
          <w:sz w:val="24"/>
          <w:szCs w:val="24"/>
        </w:rPr>
        <w:t xml:space="preserve">Symposium Proposal Submission </w:t>
      </w:r>
      <w:r w:rsidR="00760A25">
        <w:rPr>
          <w:b/>
          <w:sz w:val="24"/>
          <w:szCs w:val="24"/>
        </w:rPr>
        <w:t xml:space="preserve">Categories &amp; </w:t>
      </w:r>
      <w:r w:rsidRPr="00BF620A">
        <w:rPr>
          <w:b/>
          <w:sz w:val="24"/>
          <w:szCs w:val="24"/>
        </w:rPr>
        <w:t>Guidelines</w:t>
      </w:r>
      <w:r w:rsidRPr="00BF620A">
        <w:rPr>
          <w:b/>
          <w:snapToGrid w:val="0"/>
          <w:sz w:val="24"/>
          <w:szCs w:val="24"/>
        </w:rPr>
        <w:t xml:space="preserve"> </w:t>
      </w:r>
    </w:p>
    <w:p w14:paraId="67C8799E" w14:textId="77777777" w:rsidR="008276B1" w:rsidRPr="00BF620A" w:rsidRDefault="008276B1" w:rsidP="008276B1">
      <w:pPr>
        <w:rPr>
          <w:b/>
          <w:snapToGrid w:val="0"/>
          <w:sz w:val="24"/>
          <w:szCs w:val="24"/>
        </w:rPr>
      </w:pPr>
    </w:p>
    <w:p w14:paraId="10EE9D36" w14:textId="6E965552" w:rsidR="008276B1" w:rsidRPr="00BF620A" w:rsidRDefault="008276B1" w:rsidP="008276B1">
      <w:pPr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1. </w:t>
      </w:r>
      <w:r w:rsidR="002E1925">
        <w:rPr>
          <w:snapToGrid w:val="0"/>
          <w:sz w:val="24"/>
          <w:szCs w:val="24"/>
        </w:rPr>
        <w:t>All submissions</w:t>
      </w:r>
      <w:r w:rsidRPr="00BF620A">
        <w:rPr>
          <w:snapToGrid w:val="0"/>
          <w:sz w:val="24"/>
          <w:szCs w:val="24"/>
        </w:rPr>
        <w:t xml:space="preserve"> should be original presentations</w:t>
      </w:r>
      <w:r w:rsidR="00AD74BA" w:rsidRPr="00BF620A">
        <w:rPr>
          <w:snapToGrid w:val="0"/>
          <w:sz w:val="24"/>
          <w:szCs w:val="24"/>
        </w:rPr>
        <w:t xml:space="preserve"> and not</w:t>
      </w:r>
      <w:r w:rsidRPr="00BF620A">
        <w:rPr>
          <w:snapToGrid w:val="0"/>
          <w:sz w:val="24"/>
          <w:szCs w:val="24"/>
        </w:rPr>
        <w:t xml:space="preserve"> </w:t>
      </w:r>
      <w:r w:rsidR="00AD74BA" w:rsidRPr="00BF620A">
        <w:rPr>
          <w:snapToGrid w:val="0"/>
          <w:sz w:val="24"/>
          <w:szCs w:val="24"/>
        </w:rPr>
        <w:t>p</w:t>
      </w:r>
      <w:r w:rsidRPr="00BF620A">
        <w:rPr>
          <w:snapToGrid w:val="0"/>
          <w:sz w:val="24"/>
          <w:szCs w:val="24"/>
        </w:rPr>
        <w:t>reviously published or presented. Proposals should clearly indicate the</w:t>
      </w:r>
      <w:r w:rsidR="00AD74BA" w:rsidRPr="00BF620A">
        <w:rPr>
          <w:snapToGrid w:val="0"/>
          <w:sz w:val="24"/>
          <w:szCs w:val="24"/>
        </w:rPr>
        <w:t xml:space="preserve"> </w:t>
      </w:r>
      <w:r w:rsidR="002E1925" w:rsidRPr="00760A25">
        <w:rPr>
          <w:b/>
          <w:i/>
          <w:snapToGrid w:val="0"/>
          <w:sz w:val="24"/>
          <w:szCs w:val="24"/>
        </w:rPr>
        <w:t>submission category</w:t>
      </w:r>
      <w:r w:rsidR="002E1925">
        <w:rPr>
          <w:snapToGrid w:val="0"/>
          <w:sz w:val="24"/>
          <w:szCs w:val="24"/>
        </w:rPr>
        <w:t xml:space="preserve"> for the </w:t>
      </w:r>
      <w:r w:rsidR="00AD74BA" w:rsidRPr="00BF620A">
        <w:rPr>
          <w:snapToGrid w:val="0"/>
          <w:sz w:val="24"/>
          <w:szCs w:val="24"/>
        </w:rPr>
        <w:t>proposal</w:t>
      </w:r>
      <w:r w:rsidR="002E1925">
        <w:rPr>
          <w:snapToGrid w:val="0"/>
          <w:sz w:val="24"/>
          <w:szCs w:val="24"/>
        </w:rPr>
        <w:t>.</w:t>
      </w:r>
    </w:p>
    <w:p w14:paraId="2D11C8EE" w14:textId="77777777" w:rsidR="008276B1" w:rsidRPr="00BF620A" w:rsidRDefault="008276B1" w:rsidP="008276B1">
      <w:pPr>
        <w:rPr>
          <w:snapToGrid w:val="0"/>
          <w:sz w:val="24"/>
          <w:szCs w:val="24"/>
        </w:rPr>
      </w:pPr>
    </w:p>
    <w:p w14:paraId="69562A02" w14:textId="3CE13BBE" w:rsidR="008276B1" w:rsidRPr="00BF620A" w:rsidRDefault="008276B1" w:rsidP="008276B1">
      <w:pPr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2. </w:t>
      </w:r>
      <w:r w:rsidR="002E1925">
        <w:rPr>
          <w:snapToGrid w:val="0"/>
          <w:sz w:val="24"/>
          <w:szCs w:val="24"/>
        </w:rPr>
        <w:t>All submissions</w:t>
      </w:r>
      <w:r w:rsidR="00CE05CA" w:rsidRPr="00BF620A">
        <w:rPr>
          <w:snapToGrid w:val="0"/>
          <w:sz w:val="24"/>
          <w:szCs w:val="24"/>
        </w:rPr>
        <w:t xml:space="preserve"> </w:t>
      </w:r>
      <w:r w:rsidRPr="00BF620A">
        <w:rPr>
          <w:snapToGrid w:val="0"/>
          <w:sz w:val="24"/>
          <w:szCs w:val="24"/>
        </w:rPr>
        <w:t xml:space="preserve">should address aspects of </w:t>
      </w:r>
      <w:r w:rsidR="00C83342">
        <w:rPr>
          <w:snapToGrid w:val="0"/>
          <w:sz w:val="24"/>
          <w:szCs w:val="24"/>
        </w:rPr>
        <w:t>SDL</w:t>
      </w:r>
      <w:r w:rsidR="006C2719">
        <w:rPr>
          <w:snapToGrid w:val="0"/>
          <w:sz w:val="24"/>
          <w:szCs w:val="24"/>
        </w:rPr>
        <w:t xml:space="preserve"> and </w:t>
      </w:r>
      <w:r w:rsidR="006C2719" w:rsidRPr="006C2719">
        <w:rPr>
          <w:b/>
          <w:i/>
          <w:snapToGrid w:val="0"/>
          <w:sz w:val="24"/>
          <w:szCs w:val="24"/>
        </w:rPr>
        <w:t>should reflect the ISSDL definition of SDL</w:t>
      </w:r>
      <w:r w:rsidRPr="006C2719">
        <w:rPr>
          <w:b/>
          <w:i/>
          <w:snapToGrid w:val="0"/>
          <w:sz w:val="24"/>
          <w:szCs w:val="24"/>
        </w:rPr>
        <w:t>.</w:t>
      </w:r>
      <w:r w:rsidRPr="00BF620A">
        <w:rPr>
          <w:snapToGrid w:val="0"/>
          <w:sz w:val="24"/>
          <w:szCs w:val="24"/>
        </w:rPr>
        <w:t xml:space="preserve"> Some</w:t>
      </w:r>
      <w:r w:rsidR="00CE05CA" w:rsidRPr="00BF620A">
        <w:rPr>
          <w:snapToGrid w:val="0"/>
          <w:sz w:val="24"/>
          <w:szCs w:val="24"/>
        </w:rPr>
        <w:t xml:space="preserve"> </w:t>
      </w:r>
      <w:r w:rsidRPr="00BF620A">
        <w:rPr>
          <w:snapToGrid w:val="0"/>
          <w:sz w:val="24"/>
          <w:szCs w:val="24"/>
        </w:rPr>
        <w:t>suggested topics include but are not limited to</w:t>
      </w:r>
      <w:r w:rsidR="00AD74BA" w:rsidRPr="00BF620A">
        <w:rPr>
          <w:snapToGrid w:val="0"/>
          <w:sz w:val="24"/>
          <w:szCs w:val="24"/>
        </w:rPr>
        <w:t xml:space="preserve"> the following</w:t>
      </w:r>
      <w:r w:rsidRPr="00BF620A">
        <w:rPr>
          <w:snapToGrid w:val="0"/>
          <w:sz w:val="24"/>
          <w:szCs w:val="24"/>
        </w:rPr>
        <w:t>:</w:t>
      </w:r>
    </w:p>
    <w:p w14:paraId="299671DC" w14:textId="27BDB128" w:rsidR="008276B1" w:rsidRPr="00BF620A" w:rsidRDefault="008276B1" w:rsidP="008276B1">
      <w:pPr>
        <w:ind w:left="630" w:hanging="270"/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lastRenderedPageBreak/>
        <w:t xml:space="preserve">A. </w:t>
      </w:r>
      <w:r w:rsidR="00AD74BA" w:rsidRPr="00BF620A">
        <w:rPr>
          <w:snapToGrid w:val="0"/>
          <w:sz w:val="24"/>
          <w:szCs w:val="24"/>
        </w:rPr>
        <w:t>t</w:t>
      </w:r>
      <w:r w:rsidRPr="00BF620A">
        <w:rPr>
          <w:snapToGrid w:val="0"/>
          <w:sz w:val="24"/>
          <w:szCs w:val="24"/>
        </w:rPr>
        <w:t xml:space="preserve">heory, research methods, conceptualizations and </w:t>
      </w:r>
      <w:r w:rsidR="00C83342">
        <w:rPr>
          <w:snapToGrid w:val="0"/>
          <w:sz w:val="24"/>
          <w:szCs w:val="24"/>
        </w:rPr>
        <w:t>SDL</w:t>
      </w:r>
      <w:r w:rsidRPr="00BF620A">
        <w:rPr>
          <w:snapToGrid w:val="0"/>
          <w:sz w:val="24"/>
          <w:szCs w:val="24"/>
        </w:rPr>
        <w:t xml:space="preserve"> applications;</w:t>
      </w:r>
    </w:p>
    <w:p w14:paraId="0B9AC451" w14:textId="09367AFE" w:rsidR="008276B1" w:rsidRPr="00BF620A" w:rsidRDefault="008276B1" w:rsidP="008276B1">
      <w:pPr>
        <w:ind w:left="630" w:hanging="270"/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B. </w:t>
      </w:r>
      <w:r w:rsidR="00C83342">
        <w:rPr>
          <w:snapToGrid w:val="0"/>
          <w:sz w:val="24"/>
          <w:szCs w:val="24"/>
        </w:rPr>
        <w:t>SDL</w:t>
      </w:r>
      <w:r w:rsidRPr="00BF620A">
        <w:rPr>
          <w:snapToGrid w:val="0"/>
          <w:sz w:val="24"/>
          <w:szCs w:val="24"/>
        </w:rPr>
        <w:t xml:space="preserve"> in continuing professional education;</w:t>
      </w:r>
    </w:p>
    <w:p w14:paraId="4B69FE2A" w14:textId="7FDFD2DB" w:rsidR="008276B1" w:rsidRPr="00BF620A" w:rsidRDefault="008276B1" w:rsidP="008276B1">
      <w:pPr>
        <w:ind w:left="630" w:hanging="270"/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C. </w:t>
      </w:r>
      <w:r w:rsidR="00C83342">
        <w:rPr>
          <w:snapToGrid w:val="0"/>
          <w:sz w:val="24"/>
          <w:szCs w:val="24"/>
        </w:rPr>
        <w:t>SDL</w:t>
      </w:r>
      <w:r w:rsidRPr="00BF620A">
        <w:rPr>
          <w:snapToGrid w:val="0"/>
          <w:sz w:val="24"/>
          <w:szCs w:val="24"/>
        </w:rPr>
        <w:t xml:space="preserve"> in distance education;</w:t>
      </w:r>
    </w:p>
    <w:p w14:paraId="3C486793" w14:textId="1CBA2112" w:rsidR="008276B1" w:rsidRPr="00BF620A" w:rsidRDefault="008276B1" w:rsidP="008276B1">
      <w:pPr>
        <w:ind w:left="630" w:hanging="270"/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D. </w:t>
      </w:r>
      <w:r w:rsidR="00C83342">
        <w:rPr>
          <w:snapToGrid w:val="0"/>
          <w:sz w:val="24"/>
          <w:szCs w:val="24"/>
        </w:rPr>
        <w:t>SDL</w:t>
      </w:r>
      <w:r w:rsidRPr="00BF620A">
        <w:rPr>
          <w:snapToGrid w:val="0"/>
          <w:sz w:val="24"/>
          <w:szCs w:val="24"/>
        </w:rPr>
        <w:t xml:space="preserve"> in human resource development (business and industry or in the voluntary and governmental sectors);</w:t>
      </w:r>
    </w:p>
    <w:p w14:paraId="40BA55D5" w14:textId="543B54BB" w:rsidR="008276B1" w:rsidRPr="00BF620A" w:rsidRDefault="008276B1" w:rsidP="008276B1">
      <w:pPr>
        <w:ind w:left="630" w:hanging="270"/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E. </w:t>
      </w:r>
      <w:r w:rsidR="00C83342">
        <w:rPr>
          <w:snapToGrid w:val="0"/>
          <w:sz w:val="24"/>
          <w:szCs w:val="24"/>
        </w:rPr>
        <w:t>SDL</w:t>
      </w:r>
      <w:r w:rsidRPr="00BF620A">
        <w:rPr>
          <w:snapToGrid w:val="0"/>
          <w:sz w:val="24"/>
          <w:szCs w:val="24"/>
        </w:rPr>
        <w:t xml:space="preserve"> aspects of lifelong learning;</w:t>
      </w:r>
      <w:r w:rsidR="00AD74BA" w:rsidRPr="00BF620A">
        <w:rPr>
          <w:snapToGrid w:val="0"/>
          <w:sz w:val="24"/>
          <w:szCs w:val="24"/>
        </w:rPr>
        <w:t xml:space="preserve"> and</w:t>
      </w:r>
    </w:p>
    <w:p w14:paraId="477BA7A4" w14:textId="275741DA" w:rsidR="008276B1" w:rsidRPr="00BF620A" w:rsidRDefault="008276B1" w:rsidP="008276B1">
      <w:pPr>
        <w:ind w:left="630" w:hanging="270"/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F. </w:t>
      </w:r>
      <w:r w:rsidR="00C83342">
        <w:rPr>
          <w:snapToGrid w:val="0"/>
          <w:sz w:val="24"/>
          <w:szCs w:val="24"/>
        </w:rPr>
        <w:t>SDL</w:t>
      </w:r>
      <w:r w:rsidRPr="00BF620A">
        <w:rPr>
          <w:snapToGrid w:val="0"/>
          <w:sz w:val="24"/>
          <w:szCs w:val="24"/>
        </w:rPr>
        <w:t xml:space="preserve"> in any school level (elementary to higher education</w:t>
      </w:r>
      <w:r w:rsidR="00AD74BA" w:rsidRPr="00BF620A">
        <w:rPr>
          <w:snapToGrid w:val="0"/>
          <w:sz w:val="24"/>
          <w:szCs w:val="24"/>
        </w:rPr>
        <w:t>;</w:t>
      </w:r>
      <w:r w:rsidRPr="00BF620A">
        <w:rPr>
          <w:snapToGrid w:val="0"/>
          <w:sz w:val="24"/>
          <w:szCs w:val="24"/>
        </w:rPr>
        <w:t xml:space="preserve"> professional education).</w:t>
      </w:r>
    </w:p>
    <w:p w14:paraId="6DDB218E" w14:textId="77777777" w:rsidR="008276B1" w:rsidRPr="00BF620A" w:rsidRDefault="008276B1" w:rsidP="008276B1">
      <w:pPr>
        <w:rPr>
          <w:snapToGrid w:val="0"/>
          <w:sz w:val="24"/>
          <w:szCs w:val="24"/>
        </w:rPr>
      </w:pPr>
    </w:p>
    <w:p w14:paraId="0AA342C5" w14:textId="5F047641" w:rsidR="008276B1" w:rsidRDefault="008276B1" w:rsidP="008276B1">
      <w:pPr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3. Proposals </w:t>
      </w:r>
      <w:r w:rsidR="006C2719">
        <w:rPr>
          <w:snapToGrid w:val="0"/>
          <w:sz w:val="24"/>
          <w:szCs w:val="24"/>
        </w:rPr>
        <w:t xml:space="preserve">should be </w:t>
      </w:r>
      <w:r w:rsidR="00EC5CB7" w:rsidRPr="001B0551">
        <w:rPr>
          <w:b/>
          <w:i/>
          <w:color w:val="000000"/>
          <w:sz w:val="24"/>
          <w:szCs w:val="24"/>
        </w:rPr>
        <w:t>one- to two-page</w:t>
      </w:r>
      <w:r w:rsidR="006C2719" w:rsidRPr="001B0551">
        <w:rPr>
          <w:b/>
          <w:i/>
          <w:snapToGrid w:val="0"/>
          <w:sz w:val="24"/>
          <w:szCs w:val="24"/>
        </w:rPr>
        <w:t>s</w:t>
      </w:r>
      <w:r w:rsidR="006C2719" w:rsidRPr="001B0551">
        <w:rPr>
          <w:snapToGrid w:val="0"/>
          <w:sz w:val="24"/>
          <w:szCs w:val="24"/>
        </w:rPr>
        <w:t xml:space="preserve"> in length</w:t>
      </w:r>
      <w:r w:rsidR="00760A25">
        <w:rPr>
          <w:snapToGrid w:val="0"/>
          <w:sz w:val="24"/>
          <w:szCs w:val="24"/>
        </w:rPr>
        <w:t xml:space="preserve"> for the categories listed below:</w:t>
      </w:r>
      <w:r w:rsidRPr="00BF620A">
        <w:rPr>
          <w:snapToGrid w:val="0"/>
          <w:sz w:val="24"/>
          <w:szCs w:val="24"/>
        </w:rPr>
        <w:t xml:space="preserve"> </w:t>
      </w:r>
    </w:p>
    <w:p w14:paraId="5D17866D" w14:textId="62D7D101" w:rsidR="008276B1" w:rsidRDefault="00D93B23" w:rsidP="00760A25">
      <w:pPr>
        <w:ind w:left="720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Original Research</w:t>
      </w:r>
      <w:r w:rsidR="00760A25">
        <w:rPr>
          <w:b/>
          <w:snapToGrid w:val="0"/>
          <w:sz w:val="24"/>
          <w:szCs w:val="24"/>
        </w:rPr>
        <w:t xml:space="preserve">:  </w:t>
      </w:r>
      <w:r w:rsidR="00760A25">
        <w:rPr>
          <w:snapToGrid w:val="0"/>
          <w:sz w:val="24"/>
          <w:szCs w:val="24"/>
        </w:rPr>
        <w:t xml:space="preserve">Proposals and final paper submissions should include the following categories as appropriate: </w:t>
      </w:r>
      <w:r w:rsidR="008276B1" w:rsidRPr="00BF620A">
        <w:rPr>
          <w:snapToGrid w:val="0"/>
          <w:sz w:val="24"/>
          <w:szCs w:val="24"/>
        </w:rPr>
        <w:t>Overview, Purpose/Problem, Sample/Population, Instrumentation, Procedures,</w:t>
      </w:r>
      <w:r w:rsidR="00760A25">
        <w:rPr>
          <w:snapToGrid w:val="0"/>
          <w:sz w:val="24"/>
          <w:szCs w:val="24"/>
        </w:rPr>
        <w:t xml:space="preserve"> </w:t>
      </w:r>
      <w:r w:rsidR="008276B1" w:rsidRPr="00BF620A">
        <w:rPr>
          <w:snapToGrid w:val="0"/>
          <w:sz w:val="24"/>
          <w:szCs w:val="24"/>
        </w:rPr>
        <w:t>Major Findings</w:t>
      </w:r>
      <w:r w:rsidR="00AD74BA" w:rsidRPr="00BF620A">
        <w:rPr>
          <w:snapToGrid w:val="0"/>
          <w:sz w:val="24"/>
          <w:szCs w:val="24"/>
        </w:rPr>
        <w:t>,</w:t>
      </w:r>
      <w:r w:rsidR="008276B1" w:rsidRPr="00BF620A">
        <w:rPr>
          <w:snapToGrid w:val="0"/>
          <w:sz w:val="24"/>
          <w:szCs w:val="24"/>
        </w:rPr>
        <w:t xml:space="preserve"> and Conclusions</w:t>
      </w:r>
      <w:r w:rsidR="00AD74BA" w:rsidRPr="00BF620A">
        <w:rPr>
          <w:snapToGrid w:val="0"/>
          <w:sz w:val="24"/>
          <w:szCs w:val="24"/>
        </w:rPr>
        <w:t xml:space="preserve"> sections</w:t>
      </w:r>
      <w:r w:rsidR="008276B1" w:rsidRPr="00BF620A">
        <w:rPr>
          <w:snapToGrid w:val="0"/>
          <w:sz w:val="24"/>
          <w:szCs w:val="24"/>
        </w:rPr>
        <w:t>.</w:t>
      </w:r>
      <w:r w:rsidR="00760A25">
        <w:rPr>
          <w:snapToGrid w:val="0"/>
          <w:sz w:val="24"/>
          <w:szCs w:val="24"/>
        </w:rPr>
        <w:t xml:space="preserve">  Research Paper presentations at the symposium will include a formal presentation and question and answer session in a 45-minute time block.  Presenters should be prepared to submit a formal paper and a </w:t>
      </w:r>
      <w:r w:rsidR="00C83342">
        <w:rPr>
          <w:snapToGrid w:val="0"/>
          <w:sz w:val="24"/>
          <w:szCs w:val="24"/>
        </w:rPr>
        <w:t>P</w:t>
      </w:r>
      <w:r w:rsidR="00760A25">
        <w:rPr>
          <w:snapToGrid w:val="0"/>
          <w:sz w:val="24"/>
          <w:szCs w:val="24"/>
        </w:rPr>
        <w:t>ower</w:t>
      </w:r>
      <w:r w:rsidR="00C83342">
        <w:rPr>
          <w:snapToGrid w:val="0"/>
          <w:sz w:val="24"/>
          <w:szCs w:val="24"/>
        </w:rPr>
        <w:t>P</w:t>
      </w:r>
      <w:r w:rsidR="00760A25">
        <w:rPr>
          <w:snapToGrid w:val="0"/>
          <w:sz w:val="24"/>
          <w:szCs w:val="24"/>
        </w:rPr>
        <w:t>oint presentation by the January 15</w:t>
      </w:r>
      <w:r w:rsidR="00760A25" w:rsidRPr="00760A25">
        <w:rPr>
          <w:snapToGrid w:val="0"/>
          <w:sz w:val="24"/>
          <w:szCs w:val="24"/>
          <w:vertAlign w:val="superscript"/>
        </w:rPr>
        <w:t>th</w:t>
      </w:r>
      <w:r w:rsidR="00760A25">
        <w:rPr>
          <w:snapToGrid w:val="0"/>
          <w:sz w:val="24"/>
          <w:szCs w:val="24"/>
        </w:rPr>
        <w:t xml:space="preserve"> deadline.</w:t>
      </w:r>
    </w:p>
    <w:p w14:paraId="4E3D568F" w14:textId="222E8C16" w:rsidR="00760A25" w:rsidRDefault="00760A25" w:rsidP="00760A25">
      <w:pPr>
        <w:ind w:left="720"/>
        <w:rPr>
          <w:snapToGrid w:val="0"/>
          <w:sz w:val="24"/>
          <w:szCs w:val="24"/>
        </w:rPr>
      </w:pPr>
    </w:p>
    <w:p w14:paraId="6EC0DD30" w14:textId="2187EA73" w:rsidR="00760A25" w:rsidRDefault="00760A25" w:rsidP="00760A25">
      <w:pPr>
        <w:ind w:left="720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Posters:</w:t>
      </w:r>
      <w:r>
        <w:rPr>
          <w:snapToGrid w:val="0"/>
          <w:sz w:val="24"/>
          <w:szCs w:val="24"/>
        </w:rPr>
        <w:t xml:space="preserve"> Poster proposals may include categories such as </w:t>
      </w:r>
      <w:r w:rsidRPr="00BF620A">
        <w:rPr>
          <w:snapToGrid w:val="0"/>
          <w:sz w:val="24"/>
          <w:szCs w:val="24"/>
        </w:rPr>
        <w:t>Overview, Purpose/Problem, Sample/Population, Instrumentation, Procedures,</w:t>
      </w:r>
      <w:r>
        <w:rPr>
          <w:snapToGrid w:val="0"/>
          <w:sz w:val="24"/>
          <w:szCs w:val="24"/>
        </w:rPr>
        <w:t xml:space="preserve"> </w:t>
      </w:r>
      <w:r w:rsidRPr="00BF620A">
        <w:rPr>
          <w:snapToGrid w:val="0"/>
          <w:sz w:val="24"/>
          <w:szCs w:val="24"/>
        </w:rPr>
        <w:t>Major Findings, and Conclusions sections</w:t>
      </w:r>
      <w:r>
        <w:rPr>
          <w:snapToGrid w:val="0"/>
          <w:sz w:val="24"/>
          <w:szCs w:val="24"/>
        </w:rPr>
        <w:t xml:space="preserve">.  Poster presentations occur during a one- hour poster session during the symposium.  Symposium participants visit the posters where presenters share their work.  Poster presenters must bring a printed poster to the symposium to be displayed during the poster session.  Once a poster is accepted to the symposium, there are no other submission requirements prior to the symposium. </w:t>
      </w:r>
    </w:p>
    <w:p w14:paraId="763A03D5" w14:textId="2AB1FC37" w:rsidR="004E4BB8" w:rsidRDefault="004E4BB8" w:rsidP="00760A25">
      <w:pPr>
        <w:ind w:left="720"/>
        <w:rPr>
          <w:snapToGrid w:val="0"/>
          <w:sz w:val="24"/>
          <w:szCs w:val="24"/>
        </w:rPr>
      </w:pPr>
    </w:p>
    <w:p w14:paraId="09258AF2" w14:textId="3A2228B3" w:rsidR="004E4BB8" w:rsidRDefault="00814DF1" w:rsidP="00760A25">
      <w:pPr>
        <w:ind w:left="720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Roundtable: </w:t>
      </w:r>
      <w:r w:rsidR="004E4BB8">
        <w:rPr>
          <w:snapToGrid w:val="0"/>
          <w:sz w:val="24"/>
          <w:szCs w:val="24"/>
        </w:rPr>
        <w:t>Proposals should include an abstract that frames the topic for discussion</w:t>
      </w:r>
      <w:r w:rsidR="00B22B50">
        <w:rPr>
          <w:snapToGrid w:val="0"/>
          <w:sz w:val="24"/>
          <w:szCs w:val="24"/>
        </w:rPr>
        <w:t xml:space="preserve"> and details the methods for participant engagement during the session</w:t>
      </w:r>
      <w:r w:rsidR="004E4BB8">
        <w:rPr>
          <w:snapToGrid w:val="0"/>
          <w:sz w:val="24"/>
          <w:szCs w:val="24"/>
        </w:rPr>
        <w:t>.  The purpose of the focused dialogue format is to allow presenters/facilitators to engage participants in discussion around a given topic.  Presenters/facilitators will be given a 45</w:t>
      </w:r>
      <w:r w:rsidR="00E71631">
        <w:rPr>
          <w:snapToGrid w:val="0"/>
          <w:sz w:val="24"/>
          <w:szCs w:val="24"/>
        </w:rPr>
        <w:t>-</w:t>
      </w:r>
      <w:r w:rsidR="004E4BB8">
        <w:rPr>
          <w:snapToGrid w:val="0"/>
          <w:sz w:val="24"/>
          <w:szCs w:val="24"/>
        </w:rPr>
        <w:t xml:space="preserve">minute session block and expected to provide a framework for the discussion and have questions or activities prepared to stimulate participant involvement and engagement.  To facilitate discussion rather than presentation, presenters/facilitators </w:t>
      </w:r>
      <w:r w:rsidR="004E4BB8" w:rsidRPr="00814DF1">
        <w:rPr>
          <w:b/>
          <w:i/>
          <w:snapToGrid w:val="0"/>
          <w:sz w:val="24"/>
          <w:szCs w:val="24"/>
        </w:rPr>
        <w:t>should not</w:t>
      </w:r>
      <w:r w:rsidR="004E4BB8">
        <w:rPr>
          <w:snapToGrid w:val="0"/>
          <w:sz w:val="24"/>
          <w:szCs w:val="24"/>
        </w:rPr>
        <w:t xml:space="preserve"> expect to have access to technology for a presentation.  Once a </w:t>
      </w:r>
      <w:r>
        <w:rPr>
          <w:snapToGrid w:val="0"/>
          <w:sz w:val="24"/>
          <w:szCs w:val="24"/>
        </w:rPr>
        <w:t>roundtable</w:t>
      </w:r>
      <w:r w:rsidR="004E4BB8">
        <w:rPr>
          <w:snapToGrid w:val="0"/>
          <w:sz w:val="24"/>
          <w:szCs w:val="24"/>
        </w:rPr>
        <w:t xml:space="preserve"> is accepted to the symposium, </w:t>
      </w:r>
      <w:r>
        <w:rPr>
          <w:snapToGrid w:val="0"/>
          <w:sz w:val="24"/>
          <w:szCs w:val="24"/>
        </w:rPr>
        <w:t>the</w:t>
      </w:r>
      <w:r w:rsidR="004E4BB8">
        <w:rPr>
          <w:snapToGrid w:val="0"/>
          <w:sz w:val="24"/>
          <w:szCs w:val="24"/>
        </w:rPr>
        <w:t xml:space="preserve"> detailed outline that includes methods for participant engagement should </w:t>
      </w:r>
      <w:r>
        <w:rPr>
          <w:snapToGrid w:val="0"/>
          <w:sz w:val="24"/>
          <w:szCs w:val="24"/>
        </w:rPr>
        <w:t>be sufficient for a final submission.  If the authors would like to submit additional materials for participants to access, those final materials are due January 15</w:t>
      </w:r>
      <w:r w:rsidRPr="00814DF1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>.</w:t>
      </w:r>
    </w:p>
    <w:p w14:paraId="53B92AE5" w14:textId="77777777" w:rsidR="006C2719" w:rsidRDefault="006C2719" w:rsidP="00760A25">
      <w:pPr>
        <w:ind w:left="720"/>
        <w:rPr>
          <w:b/>
          <w:snapToGrid w:val="0"/>
          <w:sz w:val="24"/>
          <w:szCs w:val="24"/>
        </w:rPr>
      </w:pPr>
    </w:p>
    <w:p w14:paraId="4F38807E" w14:textId="0CDDAED7" w:rsidR="006C2719" w:rsidRDefault="00D92521" w:rsidP="006C2719">
      <w:pPr>
        <w:ind w:left="720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Practice Brief</w:t>
      </w:r>
      <w:r w:rsidR="00CB31ED">
        <w:rPr>
          <w:b/>
          <w:snapToGrid w:val="0"/>
          <w:sz w:val="24"/>
          <w:szCs w:val="24"/>
        </w:rPr>
        <w:t xml:space="preserve">:  </w:t>
      </w:r>
      <w:r w:rsidR="006C2719">
        <w:rPr>
          <w:snapToGrid w:val="0"/>
          <w:sz w:val="24"/>
          <w:szCs w:val="24"/>
        </w:rPr>
        <w:t xml:space="preserve">Proposals should include an abstract that frames a particular practice that has helped to support </w:t>
      </w:r>
      <w:r w:rsidR="00E71631">
        <w:rPr>
          <w:snapToGrid w:val="0"/>
          <w:sz w:val="24"/>
          <w:szCs w:val="24"/>
        </w:rPr>
        <w:t>SDL</w:t>
      </w:r>
      <w:r w:rsidR="006C2719">
        <w:rPr>
          <w:snapToGrid w:val="0"/>
          <w:sz w:val="24"/>
          <w:szCs w:val="24"/>
        </w:rPr>
        <w:t xml:space="preserve"> in an educational or workplace setting.  The abstract should include a description of the practice and provide a framework for the theoretical connection to SDL. Practice Brief presentations at the symposium will include a formal presentation and question and answer session in a 45-minute time block.  Presenters should be prepared to submit a formal paper and a </w:t>
      </w:r>
      <w:r w:rsidR="00E71631">
        <w:rPr>
          <w:snapToGrid w:val="0"/>
          <w:sz w:val="24"/>
          <w:szCs w:val="24"/>
        </w:rPr>
        <w:t>P</w:t>
      </w:r>
      <w:r w:rsidR="006C2719">
        <w:rPr>
          <w:snapToGrid w:val="0"/>
          <w:sz w:val="24"/>
          <w:szCs w:val="24"/>
        </w:rPr>
        <w:t>ower</w:t>
      </w:r>
      <w:r w:rsidR="00E71631">
        <w:rPr>
          <w:snapToGrid w:val="0"/>
          <w:sz w:val="24"/>
          <w:szCs w:val="24"/>
        </w:rPr>
        <w:t>P</w:t>
      </w:r>
      <w:r w:rsidR="006C2719">
        <w:rPr>
          <w:snapToGrid w:val="0"/>
          <w:sz w:val="24"/>
          <w:szCs w:val="24"/>
        </w:rPr>
        <w:t>oint presentation by the January 15</w:t>
      </w:r>
      <w:r w:rsidR="006C2719" w:rsidRPr="00760A25">
        <w:rPr>
          <w:snapToGrid w:val="0"/>
          <w:sz w:val="24"/>
          <w:szCs w:val="24"/>
          <w:vertAlign w:val="superscript"/>
        </w:rPr>
        <w:t>th</w:t>
      </w:r>
      <w:r w:rsidR="006C2719">
        <w:rPr>
          <w:snapToGrid w:val="0"/>
          <w:sz w:val="24"/>
          <w:szCs w:val="24"/>
        </w:rPr>
        <w:t xml:space="preserve"> deadline.</w:t>
      </w:r>
    </w:p>
    <w:p w14:paraId="2F89227B" w14:textId="3AFCA140" w:rsidR="00C56E59" w:rsidRDefault="00C56E59" w:rsidP="006C2719">
      <w:pPr>
        <w:ind w:left="720"/>
        <w:rPr>
          <w:snapToGrid w:val="0"/>
          <w:sz w:val="24"/>
          <w:szCs w:val="24"/>
        </w:rPr>
      </w:pPr>
    </w:p>
    <w:p w14:paraId="79CBB643" w14:textId="673B1465" w:rsidR="00E54CB9" w:rsidRDefault="00E23DC8" w:rsidP="00E54CB9">
      <w:pPr>
        <w:ind w:left="720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Panel:  </w:t>
      </w:r>
      <w:r w:rsidR="00E54CB9">
        <w:rPr>
          <w:snapToGrid w:val="0"/>
          <w:sz w:val="24"/>
          <w:szCs w:val="24"/>
        </w:rPr>
        <w:t>Proposals should include an abstract that frames the topic for discussion and details the credentials or expertise of panel members. The purpose of the panel is to allow panel presenters a chance to approach a given topic surrounding SDL from a variety of viewpoints. Panelists will be given a 45-minute session block and expected to provide a framework for the panel.  PowerPoint presentations that typically support a panel presentation are due by January 15</w:t>
      </w:r>
      <w:r w:rsidR="00E54CB9" w:rsidRPr="00E54CB9">
        <w:rPr>
          <w:snapToGrid w:val="0"/>
          <w:sz w:val="24"/>
          <w:szCs w:val="24"/>
          <w:vertAlign w:val="superscript"/>
        </w:rPr>
        <w:t>th</w:t>
      </w:r>
      <w:r w:rsidR="00E54CB9">
        <w:rPr>
          <w:snapToGrid w:val="0"/>
          <w:sz w:val="24"/>
          <w:szCs w:val="24"/>
        </w:rPr>
        <w:t>.</w:t>
      </w:r>
    </w:p>
    <w:p w14:paraId="778F6E91" w14:textId="3635EC69" w:rsidR="00D92521" w:rsidRPr="00CB31ED" w:rsidRDefault="00E54CB9" w:rsidP="00760A25">
      <w:pPr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14:paraId="6A8CEE12" w14:textId="77777777" w:rsidR="008276B1" w:rsidRPr="00BF620A" w:rsidRDefault="008276B1" w:rsidP="008276B1">
      <w:pPr>
        <w:rPr>
          <w:snapToGrid w:val="0"/>
          <w:sz w:val="24"/>
          <w:szCs w:val="24"/>
        </w:rPr>
      </w:pPr>
    </w:p>
    <w:p w14:paraId="3B9606A6" w14:textId="21C3A284" w:rsidR="008276B1" w:rsidRPr="00BF620A" w:rsidRDefault="008276B1" w:rsidP="008276B1">
      <w:pPr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4. Proposals are due by </w:t>
      </w:r>
      <w:r w:rsidRPr="00BF620A">
        <w:rPr>
          <w:b/>
          <w:snapToGrid w:val="0"/>
          <w:sz w:val="24"/>
          <w:szCs w:val="24"/>
        </w:rPr>
        <w:t>October 1</w:t>
      </w:r>
      <w:r w:rsidR="00D93B23">
        <w:rPr>
          <w:b/>
          <w:snapToGrid w:val="0"/>
          <w:sz w:val="24"/>
          <w:szCs w:val="24"/>
        </w:rPr>
        <w:t>6</w:t>
      </w:r>
      <w:r w:rsidRPr="00BF620A">
        <w:rPr>
          <w:b/>
          <w:snapToGrid w:val="0"/>
          <w:sz w:val="24"/>
          <w:szCs w:val="24"/>
        </w:rPr>
        <w:t>, 20</w:t>
      </w:r>
      <w:r w:rsidR="00D31554" w:rsidRPr="00BF620A">
        <w:rPr>
          <w:b/>
          <w:snapToGrid w:val="0"/>
          <w:sz w:val="24"/>
          <w:szCs w:val="24"/>
        </w:rPr>
        <w:t>2</w:t>
      </w:r>
      <w:r w:rsidR="00D93B23">
        <w:rPr>
          <w:b/>
          <w:snapToGrid w:val="0"/>
          <w:sz w:val="24"/>
          <w:szCs w:val="24"/>
        </w:rPr>
        <w:t>3</w:t>
      </w:r>
      <w:r w:rsidRPr="00BF620A">
        <w:rPr>
          <w:snapToGrid w:val="0"/>
          <w:sz w:val="24"/>
          <w:szCs w:val="24"/>
        </w:rPr>
        <w:t>. Notification of p</w:t>
      </w:r>
      <w:r w:rsidR="00AD74BA" w:rsidRPr="00BF620A">
        <w:rPr>
          <w:snapToGrid w:val="0"/>
          <w:sz w:val="24"/>
          <w:szCs w:val="24"/>
        </w:rPr>
        <w:t>roposal</w:t>
      </w:r>
      <w:r w:rsidRPr="00BF620A">
        <w:rPr>
          <w:snapToGrid w:val="0"/>
          <w:sz w:val="24"/>
          <w:szCs w:val="24"/>
        </w:rPr>
        <w:t xml:space="preserve"> acceptance will be made by November 1</w:t>
      </w:r>
      <w:r w:rsidR="00D93B23">
        <w:rPr>
          <w:snapToGrid w:val="0"/>
          <w:sz w:val="24"/>
          <w:szCs w:val="24"/>
        </w:rPr>
        <w:t>5</w:t>
      </w:r>
      <w:r w:rsidRPr="00BF620A">
        <w:rPr>
          <w:snapToGrid w:val="0"/>
          <w:sz w:val="24"/>
          <w:szCs w:val="24"/>
        </w:rPr>
        <w:t>, 20</w:t>
      </w:r>
      <w:r w:rsidR="00D31554" w:rsidRPr="00BF620A">
        <w:rPr>
          <w:snapToGrid w:val="0"/>
          <w:sz w:val="24"/>
          <w:szCs w:val="24"/>
        </w:rPr>
        <w:t>2</w:t>
      </w:r>
      <w:r w:rsidR="00D93B23">
        <w:rPr>
          <w:snapToGrid w:val="0"/>
          <w:sz w:val="24"/>
          <w:szCs w:val="24"/>
        </w:rPr>
        <w:t>3</w:t>
      </w:r>
      <w:r w:rsidRPr="00BF620A">
        <w:rPr>
          <w:snapToGrid w:val="0"/>
          <w:sz w:val="24"/>
          <w:szCs w:val="24"/>
        </w:rPr>
        <w:t xml:space="preserve">. Requests for early acceptance will be honored </w:t>
      </w:r>
      <w:r w:rsidR="00BC7CFC" w:rsidRPr="00BF620A">
        <w:rPr>
          <w:snapToGrid w:val="0"/>
          <w:sz w:val="24"/>
          <w:szCs w:val="24"/>
        </w:rPr>
        <w:t xml:space="preserve">prior to </w:t>
      </w:r>
      <w:r w:rsidRPr="00BF620A">
        <w:rPr>
          <w:snapToGrid w:val="0"/>
          <w:sz w:val="24"/>
          <w:szCs w:val="24"/>
        </w:rPr>
        <w:t>November 1 for those who need early notification in order to arrange for visas or travel funding.</w:t>
      </w:r>
    </w:p>
    <w:p w14:paraId="0589ED8B" w14:textId="77777777" w:rsidR="008276B1" w:rsidRPr="00BF620A" w:rsidRDefault="008276B1" w:rsidP="008276B1">
      <w:pPr>
        <w:ind w:firstLine="2070"/>
        <w:rPr>
          <w:snapToGrid w:val="0"/>
          <w:sz w:val="24"/>
          <w:szCs w:val="24"/>
        </w:rPr>
      </w:pPr>
    </w:p>
    <w:p w14:paraId="53FEF477" w14:textId="6465DCC8" w:rsidR="00107B21" w:rsidRPr="00BF620A" w:rsidRDefault="008276B1" w:rsidP="00D57655">
      <w:pPr>
        <w:rPr>
          <w:snapToGrid w:val="0"/>
          <w:sz w:val="24"/>
          <w:szCs w:val="24"/>
          <w:highlight w:val="yellow"/>
        </w:rPr>
      </w:pPr>
      <w:r w:rsidRPr="00BF620A">
        <w:rPr>
          <w:snapToGrid w:val="0"/>
          <w:sz w:val="24"/>
          <w:szCs w:val="24"/>
        </w:rPr>
        <w:t xml:space="preserve">5. </w:t>
      </w:r>
      <w:r w:rsidR="00F403E7" w:rsidRPr="00BF620A">
        <w:rPr>
          <w:b/>
          <w:i/>
          <w:snapToGrid w:val="0"/>
          <w:sz w:val="24"/>
          <w:szCs w:val="24"/>
        </w:rPr>
        <w:t>To</w:t>
      </w:r>
      <w:r w:rsidR="00D57655" w:rsidRPr="00BF620A">
        <w:rPr>
          <w:b/>
          <w:i/>
          <w:snapToGrid w:val="0"/>
          <w:sz w:val="24"/>
          <w:szCs w:val="24"/>
        </w:rPr>
        <w:t xml:space="preserve"> begin </w:t>
      </w:r>
      <w:r w:rsidR="00F403E7">
        <w:rPr>
          <w:b/>
          <w:i/>
          <w:snapToGrid w:val="0"/>
          <w:sz w:val="24"/>
          <w:szCs w:val="24"/>
        </w:rPr>
        <w:t xml:space="preserve">submission of </w:t>
      </w:r>
      <w:r w:rsidR="00D57655" w:rsidRPr="00BF620A">
        <w:rPr>
          <w:b/>
          <w:i/>
          <w:snapToGrid w:val="0"/>
          <w:sz w:val="24"/>
          <w:szCs w:val="24"/>
        </w:rPr>
        <w:t>your proposal, please complete the following form:</w:t>
      </w:r>
      <w:r w:rsidR="00D57655" w:rsidRPr="00BF620A">
        <w:rPr>
          <w:snapToGrid w:val="0"/>
          <w:sz w:val="24"/>
          <w:szCs w:val="24"/>
        </w:rPr>
        <w:t xml:space="preserve"> </w:t>
      </w:r>
    </w:p>
    <w:p w14:paraId="2F313AEC" w14:textId="26983D2C" w:rsidR="008276B1" w:rsidRDefault="00F1791B" w:rsidP="008276B1">
      <w:pPr>
        <w:rPr>
          <w:snapToGrid w:val="0"/>
          <w:sz w:val="24"/>
          <w:szCs w:val="24"/>
        </w:rPr>
      </w:pPr>
      <w:hyperlink r:id="rId7" w:history="1">
        <w:r w:rsidR="00513C53" w:rsidRPr="00513C53">
          <w:rPr>
            <w:rStyle w:val="Hyperlink"/>
            <w:snapToGrid w:val="0"/>
            <w:sz w:val="24"/>
            <w:szCs w:val="24"/>
          </w:rPr>
          <w:t xml:space="preserve">Link </w:t>
        </w:r>
        <w:proofErr w:type="gramStart"/>
        <w:r w:rsidR="00513C53" w:rsidRPr="00513C53">
          <w:rPr>
            <w:rStyle w:val="Hyperlink"/>
            <w:snapToGrid w:val="0"/>
            <w:sz w:val="24"/>
            <w:szCs w:val="24"/>
          </w:rPr>
          <w:t>To</w:t>
        </w:r>
        <w:proofErr w:type="gramEnd"/>
        <w:r w:rsidR="00513C53" w:rsidRPr="00513C53">
          <w:rPr>
            <w:rStyle w:val="Hyperlink"/>
            <w:snapToGrid w:val="0"/>
            <w:sz w:val="24"/>
            <w:szCs w:val="24"/>
          </w:rPr>
          <w:t xml:space="preserve"> Proposal Submission</w:t>
        </w:r>
      </w:hyperlink>
    </w:p>
    <w:p w14:paraId="396F75A9" w14:textId="77777777" w:rsidR="00513C53" w:rsidRPr="00BF620A" w:rsidRDefault="00513C53" w:rsidP="008276B1">
      <w:pPr>
        <w:rPr>
          <w:snapToGrid w:val="0"/>
          <w:sz w:val="24"/>
          <w:szCs w:val="24"/>
        </w:rPr>
      </w:pPr>
    </w:p>
    <w:p w14:paraId="5436DC4A" w14:textId="23B1F59A" w:rsidR="00D57655" w:rsidRPr="00BF620A" w:rsidRDefault="001F5D70" w:rsidP="00D57655">
      <w:pPr>
        <w:rPr>
          <w:rStyle w:val="Hyperlink"/>
          <w:b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6. </w:t>
      </w:r>
      <w:r w:rsidR="00D57655" w:rsidRPr="00814DF1">
        <w:rPr>
          <w:snapToGrid w:val="0"/>
          <w:sz w:val="24"/>
          <w:szCs w:val="24"/>
          <w:highlight w:val="yellow"/>
        </w:rPr>
        <w:t xml:space="preserve">After completion of the form, you must </w:t>
      </w:r>
      <w:r w:rsidR="0023574A" w:rsidRPr="00814DF1">
        <w:rPr>
          <w:b/>
          <w:snapToGrid w:val="0"/>
          <w:sz w:val="24"/>
          <w:szCs w:val="24"/>
          <w:highlight w:val="yellow"/>
        </w:rPr>
        <w:t>e</w:t>
      </w:r>
      <w:r w:rsidR="00D57655" w:rsidRPr="00814DF1">
        <w:rPr>
          <w:b/>
          <w:snapToGrid w:val="0"/>
          <w:sz w:val="24"/>
          <w:szCs w:val="24"/>
          <w:highlight w:val="yellow"/>
        </w:rPr>
        <w:t xml:space="preserve">mail your proposal saved in Word Normal format to </w:t>
      </w:r>
      <w:hyperlink r:id="rId8" w:history="1">
        <w:r w:rsidR="00D57655" w:rsidRPr="00814DF1">
          <w:rPr>
            <w:rStyle w:val="Hyperlink"/>
            <w:b/>
            <w:sz w:val="24"/>
            <w:szCs w:val="24"/>
            <w:highlight w:val="yellow"/>
          </w:rPr>
          <w:t>issdl.sdlglobal@gmail.com</w:t>
        </w:r>
      </w:hyperlink>
      <w:r w:rsidR="00D57655" w:rsidRPr="00814DF1">
        <w:rPr>
          <w:rStyle w:val="Hyperlink"/>
          <w:b/>
          <w:sz w:val="24"/>
          <w:szCs w:val="24"/>
          <w:highlight w:val="yellow"/>
        </w:rPr>
        <w:t>.</w:t>
      </w:r>
      <w:r w:rsidR="00D57655" w:rsidRPr="00BF620A">
        <w:rPr>
          <w:rStyle w:val="Hyperlink"/>
          <w:b/>
          <w:sz w:val="24"/>
          <w:szCs w:val="24"/>
        </w:rPr>
        <w:t xml:space="preserve"> </w:t>
      </w:r>
      <w:r w:rsidR="00D57655" w:rsidRPr="00BF620A">
        <w:rPr>
          <w:rFonts w:eastAsiaTheme="minorHAnsi"/>
          <w:sz w:val="24"/>
          <w:szCs w:val="24"/>
        </w:rPr>
        <w:t xml:space="preserve">The proposal </w:t>
      </w:r>
      <w:r w:rsidR="00D57655" w:rsidRPr="00BF620A">
        <w:rPr>
          <w:sz w:val="24"/>
          <w:szCs w:val="24"/>
        </w:rPr>
        <w:t xml:space="preserve">should be labeled with the lead author’s last name and the year; for example: </w:t>
      </w:r>
      <w:r w:rsidR="00D93B23">
        <w:rPr>
          <w:sz w:val="24"/>
          <w:szCs w:val="24"/>
        </w:rPr>
        <w:t>Guglielmino</w:t>
      </w:r>
      <w:r w:rsidR="00D57655" w:rsidRPr="00BF620A">
        <w:rPr>
          <w:sz w:val="24"/>
          <w:szCs w:val="24"/>
        </w:rPr>
        <w:t>.202</w:t>
      </w:r>
      <w:r w:rsidR="00D93B23">
        <w:rPr>
          <w:sz w:val="24"/>
          <w:szCs w:val="24"/>
        </w:rPr>
        <w:t>4</w:t>
      </w:r>
      <w:r w:rsidR="00D57655" w:rsidRPr="00BF620A">
        <w:rPr>
          <w:sz w:val="24"/>
          <w:szCs w:val="24"/>
        </w:rPr>
        <w:t>sym.doc.</w:t>
      </w:r>
    </w:p>
    <w:p w14:paraId="61A4FFCB" w14:textId="557E1038" w:rsidR="00D57655" w:rsidRPr="00BF620A" w:rsidRDefault="00D57655" w:rsidP="00D57655">
      <w:pPr>
        <w:rPr>
          <w:snapToGrid w:val="0"/>
          <w:sz w:val="24"/>
          <w:szCs w:val="24"/>
        </w:rPr>
      </w:pPr>
    </w:p>
    <w:p w14:paraId="2C73290C" w14:textId="7D294D86" w:rsidR="008276B1" w:rsidRPr="00BF620A" w:rsidRDefault="00D57655" w:rsidP="00D57655">
      <w:pPr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The email should also include a </w:t>
      </w:r>
      <w:r w:rsidRPr="00BF620A">
        <w:rPr>
          <w:b/>
          <w:snapToGrid w:val="0"/>
          <w:sz w:val="24"/>
          <w:szCs w:val="24"/>
        </w:rPr>
        <w:t>headshot</w:t>
      </w:r>
      <w:r w:rsidR="008276B1" w:rsidRPr="00BF620A">
        <w:rPr>
          <w:snapToGrid w:val="0"/>
          <w:sz w:val="24"/>
          <w:szCs w:val="24"/>
        </w:rPr>
        <w:t xml:space="preserve"> of each presenter suitable for a conference program (preferably a jpeg</w:t>
      </w:r>
      <w:r w:rsidR="0086403B" w:rsidRPr="00BF620A">
        <w:rPr>
          <w:snapToGrid w:val="0"/>
          <w:sz w:val="24"/>
          <w:szCs w:val="24"/>
        </w:rPr>
        <w:t xml:space="preserve"> file</w:t>
      </w:r>
      <w:r w:rsidR="008276B1" w:rsidRPr="00BF620A">
        <w:rPr>
          <w:snapToGrid w:val="0"/>
          <w:sz w:val="24"/>
          <w:szCs w:val="24"/>
        </w:rPr>
        <w:t>)</w:t>
      </w:r>
      <w:r w:rsidR="0086403B" w:rsidRPr="00BF620A">
        <w:rPr>
          <w:snapToGrid w:val="0"/>
          <w:sz w:val="24"/>
          <w:szCs w:val="24"/>
        </w:rPr>
        <w:t>; note the following</w:t>
      </w:r>
      <w:r w:rsidR="008276B1" w:rsidRPr="00BF620A">
        <w:rPr>
          <w:snapToGrid w:val="0"/>
          <w:sz w:val="24"/>
          <w:szCs w:val="24"/>
        </w:rPr>
        <w:t>:</w:t>
      </w:r>
    </w:p>
    <w:p w14:paraId="58FA8953" w14:textId="7C12ADEA" w:rsidR="008276B1" w:rsidRPr="00BF620A" w:rsidRDefault="008276B1" w:rsidP="008276B1">
      <w:pPr>
        <w:widowControl w:val="0"/>
        <w:autoSpaceDE w:val="0"/>
        <w:autoSpaceDN w:val="0"/>
        <w:adjustRightInd w:val="0"/>
        <w:ind w:left="630"/>
        <w:rPr>
          <w:rFonts w:eastAsiaTheme="minorHAnsi"/>
          <w:sz w:val="24"/>
          <w:szCs w:val="24"/>
        </w:rPr>
      </w:pPr>
      <w:r w:rsidRPr="00BF620A">
        <w:rPr>
          <w:rFonts w:eastAsiaTheme="minorHAnsi"/>
          <w:sz w:val="24"/>
          <w:szCs w:val="24"/>
        </w:rPr>
        <w:t>• Digital camera picture only on the highest resolution setti</w:t>
      </w:r>
      <w:r w:rsidR="00DC7D4F" w:rsidRPr="00BF620A">
        <w:rPr>
          <w:rFonts w:eastAsiaTheme="minorHAnsi"/>
          <w:sz w:val="24"/>
          <w:szCs w:val="24"/>
        </w:rPr>
        <w:t>ng</w:t>
      </w:r>
      <w:r w:rsidRPr="00BF620A">
        <w:rPr>
          <w:rFonts w:eastAsiaTheme="minorHAnsi"/>
          <w:sz w:val="24"/>
          <w:szCs w:val="24"/>
        </w:rPr>
        <w:t>.</w:t>
      </w:r>
    </w:p>
    <w:p w14:paraId="1E73186F" w14:textId="0A31D24F" w:rsidR="008276B1" w:rsidRPr="00BF620A" w:rsidRDefault="008276B1" w:rsidP="008276B1">
      <w:pPr>
        <w:widowControl w:val="0"/>
        <w:autoSpaceDE w:val="0"/>
        <w:autoSpaceDN w:val="0"/>
        <w:adjustRightInd w:val="0"/>
        <w:ind w:left="630" w:firstLine="40"/>
        <w:rPr>
          <w:rFonts w:eastAsiaTheme="minorHAnsi"/>
          <w:sz w:val="24"/>
          <w:szCs w:val="24"/>
        </w:rPr>
      </w:pPr>
      <w:r w:rsidRPr="00BF620A">
        <w:rPr>
          <w:rFonts w:eastAsiaTheme="minorHAnsi"/>
          <w:sz w:val="24"/>
          <w:szCs w:val="24"/>
        </w:rPr>
        <w:t>• Head and shoulder shot, looking at the camera, with a plain background if possible.</w:t>
      </w:r>
    </w:p>
    <w:p w14:paraId="55131FCF" w14:textId="1ED1F5BA" w:rsidR="00D57655" w:rsidRPr="00BF620A" w:rsidRDefault="00DC7D4F" w:rsidP="00D57655">
      <w:pPr>
        <w:ind w:left="670"/>
        <w:rPr>
          <w:sz w:val="24"/>
          <w:szCs w:val="24"/>
        </w:rPr>
      </w:pPr>
      <w:r w:rsidRPr="00BF620A">
        <w:rPr>
          <w:rFonts w:eastAsiaTheme="minorHAnsi"/>
          <w:sz w:val="24"/>
          <w:szCs w:val="24"/>
        </w:rPr>
        <w:t>• I</w:t>
      </w:r>
      <w:r w:rsidRPr="00BF620A">
        <w:rPr>
          <w:sz w:val="24"/>
          <w:szCs w:val="24"/>
        </w:rPr>
        <w:t>f there are religious or social objections to being pictured in the program or having your email in the program, please indicate that on your cover sheet.</w:t>
      </w:r>
    </w:p>
    <w:p w14:paraId="552839A9" w14:textId="77777777" w:rsidR="008276B1" w:rsidRPr="00BF620A" w:rsidRDefault="008276B1" w:rsidP="008276B1">
      <w:pPr>
        <w:jc w:val="both"/>
        <w:rPr>
          <w:sz w:val="24"/>
          <w:szCs w:val="24"/>
        </w:rPr>
      </w:pPr>
    </w:p>
    <w:p w14:paraId="2BAABB64" w14:textId="77777777" w:rsidR="004E4BB8" w:rsidRPr="00BF620A" w:rsidRDefault="004E4BB8" w:rsidP="004E4BB8">
      <w:pPr>
        <w:jc w:val="center"/>
        <w:rPr>
          <w:b/>
          <w:snapToGrid w:val="0"/>
          <w:sz w:val="24"/>
          <w:szCs w:val="24"/>
          <w:lang w:bidi="en-US"/>
        </w:rPr>
      </w:pPr>
      <w:r w:rsidRPr="00BF620A">
        <w:rPr>
          <w:b/>
          <w:snapToGrid w:val="0"/>
          <w:sz w:val="24"/>
          <w:szCs w:val="24"/>
          <w:lang w:bidi="en-US"/>
        </w:rPr>
        <w:t xml:space="preserve">Submission questions? Contact </w:t>
      </w:r>
      <w:hyperlink r:id="rId9" w:history="1">
        <w:r w:rsidRPr="00BF620A">
          <w:rPr>
            <w:rStyle w:val="Hyperlink"/>
            <w:b/>
            <w:snapToGrid w:val="0"/>
            <w:sz w:val="24"/>
            <w:szCs w:val="24"/>
            <w:lang w:bidi="en-US"/>
          </w:rPr>
          <w:t>issdl.sdlglobal@gmail.com</w:t>
        </w:r>
      </w:hyperlink>
    </w:p>
    <w:p w14:paraId="4FE3B608" w14:textId="77777777" w:rsidR="004E4BB8" w:rsidRPr="00BF620A" w:rsidRDefault="004E4BB8" w:rsidP="004E4BB8">
      <w:pPr>
        <w:jc w:val="center"/>
        <w:rPr>
          <w:b/>
          <w:snapToGrid w:val="0"/>
          <w:sz w:val="24"/>
          <w:szCs w:val="24"/>
        </w:rPr>
      </w:pPr>
    </w:p>
    <w:p w14:paraId="6DCB2E6A" w14:textId="77777777" w:rsidR="004E4BB8" w:rsidRPr="00BF620A" w:rsidRDefault="004E4BB8" w:rsidP="004E4BB8">
      <w:pPr>
        <w:jc w:val="center"/>
        <w:rPr>
          <w:b/>
          <w:snapToGrid w:val="0"/>
          <w:sz w:val="24"/>
          <w:szCs w:val="24"/>
        </w:rPr>
      </w:pPr>
      <w:r w:rsidRPr="00BF620A">
        <w:rPr>
          <w:b/>
          <w:snapToGrid w:val="0"/>
          <w:sz w:val="24"/>
          <w:szCs w:val="24"/>
        </w:rPr>
        <w:t>Publication Opportunity</w:t>
      </w:r>
    </w:p>
    <w:p w14:paraId="26C08CB9" w14:textId="77777777" w:rsidR="004E4BB8" w:rsidRPr="00BF620A" w:rsidRDefault="004E4BB8" w:rsidP="004E4BB8">
      <w:pPr>
        <w:jc w:val="center"/>
        <w:rPr>
          <w:b/>
          <w:snapToGrid w:val="0"/>
          <w:sz w:val="24"/>
          <w:szCs w:val="24"/>
        </w:rPr>
      </w:pPr>
    </w:p>
    <w:p w14:paraId="43E3648E" w14:textId="3B829476" w:rsidR="004E4BB8" w:rsidRPr="00BF620A" w:rsidRDefault="004E4BB8" w:rsidP="004E4BB8">
      <w:pPr>
        <w:rPr>
          <w:snapToGrid w:val="0"/>
          <w:sz w:val="24"/>
          <w:szCs w:val="24"/>
        </w:rPr>
      </w:pPr>
      <w:r w:rsidRPr="00BF620A">
        <w:rPr>
          <w:snapToGrid w:val="0"/>
          <w:sz w:val="24"/>
          <w:szCs w:val="24"/>
        </w:rPr>
        <w:t xml:space="preserve">After presentation at the symposium, many participants choose to revise and submit their symposium papers to the </w:t>
      </w:r>
      <w:r w:rsidRPr="00BF620A">
        <w:rPr>
          <w:i/>
          <w:snapToGrid w:val="0"/>
          <w:sz w:val="24"/>
          <w:szCs w:val="24"/>
        </w:rPr>
        <w:t>International Journal of Self-Directed Learning</w:t>
      </w:r>
      <w:r w:rsidRPr="00BF620A">
        <w:rPr>
          <w:snapToGrid w:val="0"/>
          <w:sz w:val="24"/>
          <w:szCs w:val="24"/>
        </w:rPr>
        <w:t xml:space="preserve"> for possible refereed publication.</w:t>
      </w:r>
      <w:r w:rsidR="00B51EAE">
        <w:rPr>
          <w:snapToGrid w:val="0"/>
          <w:sz w:val="24"/>
          <w:szCs w:val="24"/>
        </w:rPr>
        <w:t xml:space="preserve"> For more details on the journal,</w:t>
      </w:r>
      <w:r w:rsidR="00B51EAE" w:rsidRPr="00814DF1">
        <w:rPr>
          <w:b/>
          <w:bCs/>
          <w:snapToGrid w:val="0"/>
          <w:sz w:val="24"/>
          <w:szCs w:val="24"/>
        </w:rPr>
        <w:t xml:space="preserve"> </w:t>
      </w:r>
      <w:hyperlink r:id="rId10" w:history="1">
        <w:r w:rsidR="00B51EAE" w:rsidRPr="00814DF1">
          <w:rPr>
            <w:rStyle w:val="Hyperlink"/>
            <w:b/>
            <w:bCs/>
            <w:snapToGrid w:val="0"/>
            <w:sz w:val="24"/>
            <w:szCs w:val="24"/>
          </w:rPr>
          <w:t xml:space="preserve">click </w:t>
        </w:r>
        <w:bookmarkStart w:id="0" w:name="_GoBack"/>
        <w:bookmarkEnd w:id="0"/>
        <w:r w:rsidR="00B51EAE" w:rsidRPr="00814DF1">
          <w:rPr>
            <w:rStyle w:val="Hyperlink"/>
            <w:b/>
            <w:bCs/>
            <w:snapToGrid w:val="0"/>
            <w:sz w:val="24"/>
            <w:szCs w:val="24"/>
          </w:rPr>
          <w:t>h</w:t>
        </w:r>
        <w:r w:rsidR="00B51EAE" w:rsidRPr="00814DF1">
          <w:rPr>
            <w:rStyle w:val="Hyperlink"/>
            <w:b/>
            <w:bCs/>
            <w:snapToGrid w:val="0"/>
            <w:sz w:val="24"/>
            <w:szCs w:val="24"/>
          </w:rPr>
          <w:t>ere.</w:t>
        </w:r>
      </w:hyperlink>
    </w:p>
    <w:p w14:paraId="05958324" w14:textId="77777777" w:rsidR="004E4BB8" w:rsidRPr="00BF620A" w:rsidRDefault="004E4BB8" w:rsidP="004E4BB8">
      <w:pPr>
        <w:rPr>
          <w:snapToGrid w:val="0"/>
          <w:sz w:val="24"/>
          <w:szCs w:val="24"/>
        </w:rPr>
      </w:pPr>
    </w:p>
    <w:p w14:paraId="53D4B09A" w14:textId="77777777" w:rsidR="004E4BB8" w:rsidRPr="00BF620A" w:rsidRDefault="004E4BB8" w:rsidP="004E4BB8">
      <w:pPr>
        <w:jc w:val="center"/>
        <w:rPr>
          <w:rStyle w:val="Hyperlink"/>
          <w:b/>
          <w:snapToGrid w:val="0"/>
          <w:color w:val="auto"/>
          <w:sz w:val="24"/>
          <w:szCs w:val="24"/>
          <w:u w:val="none"/>
        </w:rPr>
      </w:pPr>
      <w:r w:rsidRPr="00BF620A">
        <w:rPr>
          <w:b/>
          <w:snapToGrid w:val="0"/>
          <w:sz w:val="24"/>
          <w:szCs w:val="24"/>
        </w:rPr>
        <w:t>Journal submission questions?  Contact Dr. Michael Ponton</w:t>
      </w:r>
      <w:r w:rsidRPr="00BF620A">
        <w:rPr>
          <w:b/>
          <w:snapToGrid w:val="0"/>
          <w:sz w:val="24"/>
          <w:szCs w:val="24"/>
        </w:rPr>
        <w:tab/>
        <w:t xml:space="preserve"> </w:t>
      </w:r>
      <w:r w:rsidRPr="00BF620A">
        <w:rPr>
          <w:rStyle w:val="Hyperlink"/>
          <w:b/>
          <w:sz w:val="24"/>
          <w:szCs w:val="24"/>
        </w:rPr>
        <w:t>michael.ponton@tamuc.edu</w:t>
      </w:r>
    </w:p>
    <w:p w14:paraId="5CBE4FE0" w14:textId="77777777" w:rsidR="008276B1" w:rsidRPr="00BF620A" w:rsidRDefault="008276B1" w:rsidP="008276B1">
      <w:pPr>
        <w:rPr>
          <w:sz w:val="24"/>
          <w:szCs w:val="24"/>
        </w:rPr>
      </w:pPr>
    </w:p>
    <w:sectPr w:rsidR="008276B1" w:rsidRPr="00BF620A" w:rsidSect="00B24333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708B" w16cex:dateUtc="2022-06-03T15:35:00Z"/>
  <w16cex:commentExtensible w16cex:durableId="2642FA3A" w16cex:dateUtc="2022-06-02T12:58:00Z"/>
  <w16cex:commentExtensible w16cex:durableId="26433771" w16cex:dateUtc="2022-06-02T15:43:00Z"/>
  <w16cex:commentExtensible w16cex:durableId="264990E2" w16cex:dateUtc="2022-06-07T12:54:00Z"/>
  <w16cex:commentExtensible w16cex:durableId="26499148" w16cex:dateUtc="2022-06-07T12:56:00Z"/>
  <w16cex:commentExtensible w16cex:durableId="2644713F" w16cex:dateUtc="2022-06-03T15:38:00Z"/>
  <w16cex:commentExtensible w16cex:durableId="2644719C" w16cex:dateUtc="2022-06-03T15:40:00Z"/>
  <w16cex:commentExtensible w16cex:durableId="264471D8" w16cex:dateUtc="2022-06-03T15:41:00Z"/>
  <w16cex:commentExtensible w16cex:durableId="264324BE" w16cex:dateUtc="2022-06-02T15:59:00Z"/>
  <w16cex:commentExtensible w16cex:durableId="26433773" w16cex:dateUtc="2022-06-02T15:45:00Z"/>
  <w16cex:commentExtensible w16cex:durableId="2644715F" w16cex:dateUtc="2022-06-03T15:39:00Z"/>
  <w16cex:commentExtensible w16cex:durableId="26447173" w16cex:dateUtc="2022-06-03T15:39:00Z"/>
  <w16cex:commentExtensible w16cex:durableId="2642F945" w16cex:dateUtc="2022-06-02T12:54:00Z"/>
  <w16cex:commentExtensible w16cex:durableId="26433775" w16cex:dateUtc="2022-06-02T15:46:00Z"/>
  <w16cex:commentExtensible w16cex:durableId="26499065" w16cex:dateUtc="2022-06-07T12:52:00Z"/>
  <w16cex:commentExtensible w16cex:durableId="2649902D" w16cex:dateUtc="2022-06-07T12:51:00Z"/>
  <w16cex:commentExtensible w16cex:durableId="26432413" w16cex:dateUtc="2022-06-02T15:57:00Z"/>
  <w16cex:commentExtensible w16cex:durableId="26433777" w16cex:dateUtc="2022-06-02T15:47:00Z"/>
  <w16cex:commentExtensible w16cex:durableId="26499229" w16cex:dateUtc="2022-06-07T13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lack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2AAE"/>
    <w:multiLevelType w:val="hybridMultilevel"/>
    <w:tmpl w:val="7E54F29E"/>
    <w:lvl w:ilvl="0" w:tplc="4990A1A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B1"/>
    <w:rsid w:val="000C418D"/>
    <w:rsid w:val="00107B21"/>
    <w:rsid w:val="0016218D"/>
    <w:rsid w:val="001B0551"/>
    <w:rsid w:val="001F5D70"/>
    <w:rsid w:val="0021047C"/>
    <w:rsid w:val="00211CB0"/>
    <w:rsid w:val="0023574A"/>
    <w:rsid w:val="002874DB"/>
    <w:rsid w:val="002B5961"/>
    <w:rsid w:val="002D6C0E"/>
    <w:rsid w:val="002E1925"/>
    <w:rsid w:val="002F0FAA"/>
    <w:rsid w:val="003649F3"/>
    <w:rsid w:val="004D4FE8"/>
    <w:rsid w:val="004E4BB8"/>
    <w:rsid w:val="00513C53"/>
    <w:rsid w:val="00540B10"/>
    <w:rsid w:val="006942D0"/>
    <w:rsid w:val="006C2719"/>
    <w:rsid w:val="006D181D"/>
    <w:rsid w:val="006D6126"/>
    <w:rsid w:val="006E6B27"/>
    <w:rsid w:val="00760A25"/>
    <w:rsid w:val="00781DF8"/>
    <w:rsid w:val="007E6567"/>
    <w:rsid w:val="00814DF1"/>
    <w:rsid w:val="0082449A"/>
    <w:rsid w:val="008276B1"/>
    <w:rsid w:val="00836D96"/>
    <w:rsid w:val="0086403B"/>
    <w:rsid w:val="008C23E3"/>
    <w:rsid w:val="00906A8A"/>
    <w:rsid w:val="00980679"/>
    <w:rsid w:val="00AC2346"/>
    <w:rsid w:val="00AD60F3"/>
    <w:rsid w:val="00AD74BA"/>
    <w:rsid w:val="00B22B50"/>
    <w:rsid w:val="00B51EAE"/>
    <w:rsid w:val="00BC266B"/>
    <w:rsid w:val="00BC7CFC"/>
    <w:rsid w:val="00BF620A"/>
    <w:rsid w:val="00C56E59"/>
    <w:rsid w:val="00C83342"/>
    <w:rsid w:val="00C95C01"/>
    <w:rsid w:val="00CB31ED"/>
    <w:rsid w:val="00CE05CA"/>
    <w:rsid w:val="00D31554"/>
    <w:rsid w:val="00D57655"/>
    <w:rsid w:val="00D92521"/>
    <w:rsid w:val="00D93B23"/>
    <w:rsid w:val="00DC7D4F"/>
    <w:rsid w:val="00DD5E35"/>
    <w:rsid w:val="00E23DC8"/>
    <w:rsid w:val="00E54CB9"/>
    <w:rsid w:val="00E71631"/>
    <w:rsid w:val="00EC5CB7"/>
    <w:rsid w:val="00F1791B"/>
    <w:rsid w:val="00F4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C196"/>
  <w15:chartTrackingRefBased/>
  <w15:docId w15:val="{B30D2B19-5ADD-F146-8B94-B2230964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6B1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8276B1"/>
    <w:pPr>
      <w:keepNext/>
      <w:outlineLvl w:val="3"/>
    </w:pPr>
    <w:rPr>
      <w:rFonts w:ascii="Helvetica-Black" w:hAnsi="Helvetica-Black"/>
      <w:b/>
      <w:snapToGrid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276B1"/>
    <w:rPr>
      <w:rFonts w:ascii="Helvetica-Black" w:eastAsia="Times New Roman" w:hAnsi="Helvetica-Black" w:cs="Times New Roman"/>
      <w:b/>
      <w:snapToGrid w:val="0"/>
      <w:sz w:val="36"/>
      <w:szCs w:val="20"/>
    </w:rPr>
  </w:style>
  <w:style w:type="character" w:styleId="Hyperlink">
    <w:name w:val="Hyperlink"/>
    <w:basedOn w:val="DefaultParagraphFont"/>
    <w:rsid w:val="008276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5C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CA"/>
    <w:rPr>
      <w:rFonts w:ascii="Times New Roman" w:eastAsia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D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D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7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4BA"/>
  </w:style>
  <w:style w:type="character" w:customStyle="1" w:styleId="CommentTextChar">
    <w:name w:val="Comment Text Char"/>
    <w:basedOn w:val="DefaultParagraphFont"/>
    <w:link w:val="CommentText"/>
    <w:uiPriority w:val="99"/>
    <w:rsid w:val="00AD74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7C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42D0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1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3575-67F2-4C8B-A3E3-269D602C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Guglielmino</dc:creator>
  <cp:keywords/>
  <dc:description/>
  <cp:lastModifiedBy>Payne, Shelley</cp:lastModifiedBy>
  <cp:revision>4</cp:revision>
  <dcterms:created xsi:type="dcterms:W3CDTF">2023-07-30T21:29:00Z</dcterms:created>
  <dcterms:modified xsi:type="dcterms:W3CDTF">2023-07-30T21:37:00Z</dcterms:modified>
</cp:coreProperties>
</file>